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E2833" w14:textId="77777777" w:rsidR="007C30D1" w:rsidRDefault="007C30D1">
      <w:pPr>
        <w:pStyle w:val="Heading1"/>
        <w:spacing w:after="258" w:line="259" w:lineRule="auto"/>
        <w:ind w:left="1765"/>
        <w:rPr>
          <w:color w:val="265317"/>
        </w:rPr>
      </w:pPr>
    </w:p>
    <w:p w14:paraId="6AE0EF50" w14:textId="77777777" w:rsidR="007C30D1" w:rsidRDefault="007C30D1">
      <w:pPr>
        <w:pStyle w:val="Heading1"/>
        <w:spacing w:after="258" w:line="259" w:lineRule="auto"/>
        <w:ind w:left="1765"/>
        <w:rPr>
          <w:color w:val="265317"/>
        </w:rPr>
      </w:pPr>
    </w:p>
    <w:p w14:paraId="7457776A" w14:textId="77777777" w:rsidR="007C30D1" w:rsidRDefault="007C30D1">
      <w:pPr>
        <w:pStyle w:val="Heading1"/>
        <w:spacing w:after="258" w:line="259" w:lineRule="auto"/>
        <w:ind w:left="1765"/>
        <w:rPr>
          <w:color w:val="265317"/>
        </w:rPr>
      </w:pPr>
    </w:p>
    <w:p w14:paraId="54493F99" w14:textId="5249CD58" w:rsidR="00555EF3" w:rsidRDefault="000861AD">
      <w:pPr>
        <w:pStyle w:val="Heading1"/>
        <w:spacing w:after="258" w:line="259" w:lineRule="auto"/>
        <w:ind w:left="1765"/>
      </w:pPr>
      <w:r>
        <w:rPr>
          <w:noProof/>
        </w:rPr>
        <w:drawing>
          <wp:anchor distT="0" distB="0" distL="114300" distR="114300" simplePos="0" relativeHeight="251658240" behindDoc="0" locked="0" layoutInCell="1" allowOverlap="0" wp14:anchorId="6575E228" wp14:editId="7671F271">
            <wp:simplePos x="0" y="0"/>
            <wp:positionH relativeFrom="column">
              <wp:posOffset>1905000</wp:posOffset>
            </wp:positionH>
            <wp:positionV relativeFrom="paragraph">
              <wp:posOffset>-1051136</wp:posOffset>
            </wp:positionV>
            <wp:extent cx="746760" cy="746760"/>
            <wp:effectExtent l="0" t="0" r="0" b="0"/>
            <wp:wrapSquare wrapText="bothSides"/>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7"/>
                    <a:stretch>
                      <a:fillRect/>
                    </a:stretch>
                  </pic:blipFill>
                  <pic:spPr>
                    <a:xfrm>
                      <a:off x="0" y="0"/>
                      <a:ext cx="746760" cy="746760"/>
                    </a:xfrm>
                    <a:prstGeom prst="rect">
                      <a:avLst/>
                    </a:prstGeom>
                  </pic:spPr>
                </pic:pic>
              </a:graphicData>
            </a:graphic>
          </wp:anchor>
        </w:drawing>
      </w:r>
      <w:r>
        <w:rPr>
          <w:noProof/>
        </w:rPr>
        <w:drawing>
          <wp:anchor distT="0" distB="0" distL="114300" distR="114300" simplePos="0" relativeHeight="251659264" behindDoc="0" locked="0" layoutInCell="1" allowOverlap="0" wp14:anchorId="0C6ED80F" wp14:editId="1363666F">
            <wp:simplePos x="0" y="0"/>
            <wp:positionH relativeFrom="column">
              <wp:posOffset>4457700</wp:posOffset>
            </wp:positionH>
            <wp:positionV relativeFrom="paragraph">
              <wp:posOffset>-369808</wp:posOffset>
            </wp:positionV>
            <wp:extent cx="1562318" cy="2057687"/>
            <wp:effectExtent l="0" t="0" r="0" b="0"/>
            <wp:wrapSquare wrapText="bothSides"/>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8"/>
                    <a:stretch>
                      <a:fillRect/>
                    </a:stretch>
                  </pic:blipFill>
                  <pic:spPr>
                    <a:xfrm>
                      <a:off x="0" y="0"/>
                      <a:ext cx="1562318" cy="2057687"/>
                    </a:xfrm>
                    <a:prstGeom prst="rect">
                      <a:avLst/>
                    </a:prstGeom>
                  </pic:spPr>
                </pic:pic>
              </a:graphicData>
            </a:graphic>
          </wp:anchor>
        </w:drawing>
      </w:r>
      <w:r>
        <w:rPr>
          <w:color w:val="265317"/>
        </w:rPr>
        <w:t>Presentation Primary George’s Hill</w:t>
      </w:r>
    </w:p>
    <w:p w14:paraId="1919A7CD" w14:textId="77777777" w:rsidR="00555EF3" w:rsidRDefault="000861AD">
      <w:pPr>
        <w:spacing w:after="258"/>
        <w:ind w:left="-5" w:hanging="10"/>
      </w:pPr>
      <w:proofErr w:type="spellStart"/>
      <w:r>
        <w:rPr>
          <w:rFonts w:ascii="Times New Roman" w:eastAsia="Times New Roman" w:hAnsi="Times New Roman" w:cs="Times New Roman"/>
          <w:b/>
        </w:rPr>
        <w:t>Bí</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Cineálta</w:t>
      </w:r>
      <w:proofErr w:type="spellEnd"/>
      <w:r>
        <w:rPr>
          <w:rFonts w:ascii="Times New Roman" w:eastAsia="Times New Roman" w:hAnsi="Times New Roman" w:cs="Times New Roman"/>
          <w:b/>
        </w:rPr>
        <w:t xml:space="preserve"> Policy to Prevent and Address Bullying Behaviour</w:t>
      </w:r>
    </w:p>
    <w:p w14:paraId="08472770" w14:textId="77777777" w:rsidR="00555EF3" w:rsidRDefault="000861AD">
      <w:pPr>
        <w:spacing w:after="285" w:line="238" w:lineRule="auto"/>
        <w:ind w:left="-5" w:hanging="10"/>
        <w:jc w:val="both"/>
      </w:pPr>
      <w:r>
        <w:rPr>
          <w:rFonts w:ascii="Times New Roman" w:eastAsia="Times New Roman" w:hAnsi="Times New Roman" w:cs="Times New Roman"/>
        </w:rPr>
        <w:t xml:space="preserve">The Board of Management of Georges Hill Presentation Primary School has adopted this policy to prevent and address bullying behaviour. This policy fully complies with the requirements of </w:t>
      </w:r>
      <w:proofErr w:type="spellStart"/>
      <w:r>
        <w:rPr>
          <w:rFonts w:ascii="Times New Roman" w:eastAsia="Times New Roman" w:hAnsi="Times New Roman" w:cs="Times New Roman"/>
        </w:rPr>
        <w:t>Bí</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Cineálta</w:t>
      </w:r>
      <w:proofErr w:type="spellEnd"/>
      <w:r>
        <w:rPr>
          <w:rFonts w:ascii="Times New Roman" w:eastAsia="Times New Roman" w:hAnsi="Times New Roman" w:cs="Times New Roman"/>
        </w:rPr>
        <w:t>: Procedures to Prevent and Address Bullying Behaviour for</w:t>
      </w:r>
      <w:r>
        <w:rPr>
          <w:rFonts w:ascii="Times New Roman" w:eastAsia="Times New Roman" w:hAnsi="Times New Roman" w:cs="Times New Roman"/>
        </w:rPr>
        <w:t xml:space="preserve"> Primary and Post-Primary Schools (2024).</w:t>
      </w:r>
    </w:p>
    <w:p w14:paraId="2CC09D80" w14:textId="77777777" w:rsidR="00555EF3" w:rsidRDefault="000861AD">
      <w:pPr>
        <w:spacing w:after="285" w:line="238" w:lineRule="auto"/>
        <w:ind w:left="-5" w:hanging="10"/>
        <w:jc w:val="both"/>
      </w:pPr>
      <w:r>
        <w:rPr>
          <w:rFonts w:ascii="Times New Roman" w:eastAsia="Times New Roman" w:hAnsi="Times New Roman" w:cs="Times New Roman"/>
        </w:rPr>
        <w:t>At PPS Georges Hill, we recognise that bullying interferes with a child’s fundamental rights as outlined in the United Nations Convention on the Rights of the Child. As a school community, we all share the responsi</w:t>
      </w:r>
      <w:r>
        <w:rPr>
          <w:rFonts w:ascii="Times New Roman" w:eastAsia="Times New Roman" w:hAnsi="Times New Roman" w:cs="Times New Roman"/>
        </w:rPr>
        <w:t>bility to prevent and address bullying behaviour and to protect the wellbeing of our students. Ireland ratified the United Nations Convention on the Rights of the Child in 1992, committing to promote, protect, and fulfil the rights of all children. Bullyin</w:t>
      </w:r>
      <w:r>
        <w:rPr>
          <w:rFonts w:ascii="Times New Roman" w:eastAsia="Times New Roman" w:hAnsi="Times New Roman" w:cs="Times New Roman"/>
        </w:rPr>
        <w:t>g directly impacts a child's right to:</w:t>
      </w:r>
    </w:p>
    <w:p w14:paraId="7466F89C"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Freedom of expression (Article 13)</w:t>
      </w:r>
    </w:p>
    <w:p w14:paraId="2D5C72F5"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Freedom of thought, conscience, and religion (Article 14)</w:t>
      </w:r>
    </w:p>
    <w:p w14:paraId="4EB2E543"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Freedom of association and peaceful assembly (Article 15)</w:t>
      </w:r>
    </w:p>
    <w:p w14:paraId="40122763"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Privacy (Article 16)</w:t>
      </w:r>
    </w:p>
    <w:p w14:paraId="137DD7F6"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Protection from all forms of abuse and neglec</w:t>
      </w:r>
      <w:r>
        <w:rPr>
          <w:rFonts w:ascii="Times New Roman" w:eastAsia="Times New Roman" w:hAnsi="Times New Roman" w:cs="Times New Roman"/>
        </w:rPr>
        <w:t>t (Article 19)</w:t>
      </w:r>
    </w:p>
    <w:p w14:paraId="5DD2A76C"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The highest attainable standard of health (Article 24)</w:t>
      </w:r>
    </w:p>
    <w:p w14:paraId="756DB6C5" w14:textId="77777777" w:rsidR="00555EF3" w:rsidRDefault="000861AD">
      <w:pPr>
        <w:numPr>
          <w:ilvl w:val="0"/>
          <w:numId w:val="1"/>
        </w:numPr>
        <w:spacing w:after="10" w:line="249" w:lineRule="auto"/>
        <w:ind w:right="476" w:hanging="360"/>
      </w:pPr>
      <w:r>
        <w:rPr>
          <w:rFonts w:ascii="Times New Roman" w:eastAsia="Times New Roman" w:hAnsi="Times New Roman" w:cs="Times New Roman"/>
        </w:rPr>
        <w:t>Education (Article 28)</w:t>
      </w:r>
    </w:p>
    <w:p w14:paraId="0D0989EC" w14:textId="77777777" w:rsidR="00555EF3" w:rsidRDefault="000861AD">
      <w:pPr>
        <w:numPr>
          <w:ilvl w:val="0"/>
          <w:numId w:val="1"/>
        </w:numPr>
        <w:spacing w:after="258" w:line="249" w:lineRule="auto"/>
        <w:ind w:right="476" w:hanging="360"/>
      </w:pPr>
      <w:r>
        <w:rPr>
          <w:rFonts w:ascii="Times New Roman" w:eastAsia="Times New Roman" w:hAnsi="Times New Roman" w:cs="Times New Roman"/>
        </w:rPr>
        <w:t>Enjoy their own culture, religion, or language (Article 30)</w:t>
      </w:r>
    </w:p>
    <w:p w14:paraId="41FCDB01" w14:textId="77777777" w:rsidR="00555EF3" w:rsidRDefault="000861AD">
      <w:pPr>
        <w:spacing w:after="285" w:line="238" w:lineRule="auto"/>
        <w:ind w:left="-5" w:hanging="10"/>
        <w:jc w:val="both"/>
      </w:pPr>
      <w:r>
        <w:rPr>
          <w:rFonts w:ascii="Times New Roman" w:eastAsia="Times New Roman" w:hAnsi="Times New Roman" w:cs="Times New Roman"/>
        </w:rPr>
        <w:t>We are fully committed to ensuring that every child in PPS Georges Hill is safe, supported, and able to</w:t>
      </w:r>
      <w:r>
        <w:rPr>
          <w:rFonts w:ascii="Times New Roman" w:eastAsia="Times New Roman" w:hAnsi="Times New Roman" w:cs="Times New Roman"/>
        </w:rPr>
        <w:t xml:space="preserve"> thrive in a positive school environment. We acknowledge the harmful effects of bullying behaviour and are dedicated to preventing and addressing it through a whole-school restorative approach.</w:t>
      </w:r>
    </w:p>
    <w:p w14:paraId="1C6A9F04" w14:textId="77777777" w:rsidR="00555EF3" w:rsidRDefault="000861AD">
      <w:pPr>
        <w:spacing w:after="285" w:line="238" w:lineRule="auto"/>
        <w:ind w:left="-5" w:hanging="10"/>
        <w:jc w:val="both"/>
      </w:pPr>
      <w:r>
        <w:rPr>
          <w:rFonts w:ascii="Times New Roman" w:eastAsia="Times New Roman" w:hAnsi="Times New Roman" w:cs="Times New Roman"/>
        </w:rPr>
        <w:t>Following equality legislation, we will take all reasonable st</w:t>
      </w:r>
      <w:r>
        <w:rPr>
          <w:rFonts w:ascii="Times New Roman" w:eastAsia="Times New Roman" w:hAnsi="Times New Roman" w:cs="Times New Roman"/>
        </w:rPr>
        <w:t>eps to prevent the harassment of students or staff on any of the nine protected grounds: gender, civil status, family status, sexual orientation, religion, age, disability, race, and membership of the Traveller community.</w:t>
      </w:r>
    </w:p>
    <w:p w14:paraId="41631446" w14:textId="77777777" w:rsidR="00555EF3" w:rsidRDefault="000861AD">
      <w:pPr>
        <w:spacing w:after="523" w:line="249" w:lineRule="auto"/>
      </w:pPr>
      <w:r>
        <w:rPr>
          <w:rFonts w:ascii="Times New Roman" w:eastAsia="Times New Roman" w:hAnsi="Times New Roman" w:cs="Times New Roman"/>
        </w:rPr>
        <w:t xml:space="preserve">This policy reflects our school’s </w:t>
      </w:r>
      <w:r>
        <w:rPr>
          <w:rFonts w:ascii="Times New Roman" w:eastAsia="Times New Roman" w:hAnsi="Times New Roman" w:cs="Times New Roman"/>
        </w:rPr>
        <w:t>commitment to fostering a safe, respectful, and inclusive learning environment for all.</w:t>
      </w:r>
    </w:p>
    <w:p w14:paraId="110DA7A3" w14:textId="77777777" w:rsidR="00555EF3" w:rsidRDefault="000861AD">
      <w:pPr>
        <w:spacing w:after="0"/>
      </w:pPr>
      <w:r>
        <w:rPr>
          <w:rFonts w:ascii="Times New Roman" w:eastAsia="Times New Roman" w:hAnsi="Times New Roman" w:cs="Times New Roman"/>
          <w:color w:val="265317"/>
        </w:rPr>
        <w:t xml:space="preserve">Definition of bullying </w:t>
      </w:r>
    </w:p>
    <w:p w14:paraId="53E4C266" w14:textId="77777777" w:rsidR="00555EF3" w:rsidRDefault="000861AD">
      <w:pPr>
        <w:spacing w:after="159" w:line="249" w:lineRule="auto"/>
        <w:ind w:left="-5" w:hanging="10"/>
        <w:jc w:val="both"/>
      </w:pPr>
      <w:r>
        <w:rPr>
          <w:rFonts w:ascii="Times New Roman" w:eastAsia="Times New Roman" w:hAnsi="Times New Roman" w:cs="Times New Roman"/>
          <w:color w:val="221F1F"/>
        </w:rPr>
        <w:t xml:space="preserve">Bullying is targeted behaviour, online or offline, that causes harm. </w:t>
      </w:r>
    </w:p>
    <w:p w14:paraId="0A02A703" w14:textId="77777777" w:rsidR="00555EF3" w:rsidRDefault="000861AD">
      <w:pPr>
        <w:spacing w:after="159" w:line="249" w:lineRule="auto"/>
        <w:ind w:left="-5" w:hanging="10"/>
        <w:jc w:val="both"/>
      </w:pPr>
      <w:r>
        <w:rPr>
          <w:rFonts w:ascii="Times New Roman" w:eastAsia="Times New Roman" w:hAnsi="Times New Roman" w:cs="Times New Roman"/>
          <w:color w:val="221F1F"/>
        </w:rPr>
        <w:t xml:space="preserve">The harm caused can be physical, social, and/or emotional and can have lasting effects on the child experiencing the behaviour. </w:t>
      </w:r>
    </w:p>
    <w:p w14:paraId="22CDDD68" w14:textId="77777777" w:rsidR="00555EF3" w:rsidRDefault="000861AD">
      <w:pPr>
        <w:spacing w:after="159" w:line="249" w:lineRule="auto"/>
        <w:ind w:left="-5" w:hanging="10"/>
        <w:jc w:val="both"/>
      </w:pPr>
      <w:r>
        <w:rPr>
          <w:rFonts w:ascii="Times New Roman" w:eastAsia="Times New Roman" w:hAnsi="Times New Roman" w:cs="Times New Roman"/>
          <w:color w:val="221F1F"/>
        </w:rPr>
        <w:t>Bullying behaviour is repeated over time and involves an imbalance of power in relationships between two people or groups of pe</w:t>
      </w:r>
      <w:r>
        <w:rPr>
          <w:rFonts w:ascii="Times New Roman" w:eastAsia="Times New Roman" w:hAnsi="Times New Roman" w:cs="Times New Roman"/>
          <w:color w:val="221F1F"/>
        </w:rPr>
        <w:t xml:space="preserve">ople in society. </w:t>
      </w:r>
    </w:p>
    <w:p w14:paraId="4EB3A4EA" w14:textId="77777777" w:rsidR="00555EF3" w:rsidRDefault="000861AD">
      <w:pPr>
        <w:spacing w:after="159" w:line="249" w:lineRule="auto"/>
        <w:ind w:left="-5" w:hanging="10"/>
        <w:jc w:val="both"/>
      </w:pPr>
      <w:r>
        <w:rPr>
          <w:rFonts w:ascii="Times New Roman" w:eastAsia="Times New Roman" w:hAnsi="Times New Roman" w:cs="Times New Roman"/>
          <w:color w:val="221F1F"/>
        </w:rPr>
        <w:t xml:space="preserve">It is behaviour which is deliberate and is unwanted. It is not accidental or reckless behaviour. </w:t>
      </w:r>
    </w:p>
    <w:p w14:paraId="5CCA7F72" w14:textId="77777777" w:rsidR="00555EF3" w:rsidRDefault="000861AD">
      <w:pPr>
        <w:numPr>
          <w:ilvl w:val="0"/>
          <w:numId w:val="2"/>
        </w:numPr>
        <w:spacing w:after="10" w:line="249" w:lineRule="auto"/>
        <w:ind w:right="238" w:hanging="360"/>
      </w:pPr>
      <w:r>
        <w:rPr>
          <w:rFonts w:ascii="Times New Roman" w:eastAsia="Times New Roman" w:hAnsi="Times New Roman" w:cs="Times New Roman"/>
          <w:color w:val="221F1F"/>
        </w:rPr>
        <w:lastRenderedPageBreak/>
        <w:t xml:space="preserve">The harm can be: </w:t>
      </w:r>
    </w:p>
    <w:p w14:paraId="5F881B78" w14:textId="77777777" w:rsidR="00555EF3" w:rsidRDefault="000861AD">
      <w:pPr>
        <w:numPr>
          <w:ilvl w:val="0"/>
          <w:numId w:val="2"/>
        </w:numPr>
        <w:spacing w:after="138" w:line="249" w:lineRule="auto"/>
        <w:ind w:right="238" w:hanging="360"/>
      </w:pPr>
      <w:r>
        <w:rPr>
          <w:rFonts w:ascii="Times New Roman" w:eastAsia="Times New Roman" w:hAnsi="Times New Roman" w:cs="Times New Roman"/>
          <w:color w:val="221F1F"/>
        </w:rPr>
        <w:t>Physical (</w:t>
      </w:r>
      <w:proofErr w:type="gramStart"/>
      <w:r>
        <w:rPr>
          <w:rFonts w:ascii="Times New Roman" w:eastAsia="Times New Roman" w:hAnsi="Times New Roman" w:cs="Times New Roman"/>
          <w:color w:val="221F1F"/>
        </w:rPr>
        <w:t>e.g.</w:t>
      </w:r>
      <w:proofErr w:type="gramEnd"/>
      <w:r>
        <w:rPr>
          <w:rFonts w:ascii="Times New Roman" w:eastAsia="Times New Roman" w:hAnsi="Times New Roman" w:cs="Times New Roman"/>
          <w:color w:val="221F1F"/>
        </w:rPr>
        <w:t xml:space="preserve"> personal injury, damage to or loss of property) </w:t>
      </w:r>
    </w:p>
    <w:p w14:paraId="0392A962" w14:textId="77777777" w:rsidR="00555EF3" w:rsidRDefault="000861AD">
      <w:pPr>
        <w:numPr>
          <w:ilvl w:val="0"/>
          <w:numId w:val="2"/>
        </w:numPr>
        <w:spacing w:after="138" w:line="249" w:lineRule="auto"/>
        <w:ind w:right="238" w:hanging="360"/>
      </w:pPr>
      <w:r>
        <w:rPr>
          <w:rFonts w:ascii="Times New Roman" w:eastAsia="Times New Roman" w:hAnsi="Times New Roman" w:cs="Times New Roman"/>
        </w:rPr>
        <w:t>Social</w:t>
      </w:r>
    </w:p>
    <w:p w14:paraId="2C78BF76" w14:textId="77777777" w:rsidR="00555EF3" w:rsidRDefault="000861AD">
      <w:pPr>
        <w:numPr>
          <w:ilvl w:val="0"/>
          <w:numId w:val="2"/>
        </w:numPr>
        <w:spacing w:after="347" w:line="249" w:lineRule="auto"/>
        <w:ind w:right="238" w:hanging="360"/>
      </w:pPr>
      <w:r>
        <w:rPr>
          <w:rFonts w:ascii="Times New Roman" w:eastAsia="Times New Roman" w:hAnsi="Times New Roman" w:cs="Times New Roman"/>
        </w:rPr>
        <w:t>Emotional</w:t>
      </w:r>
    </w:p>
    <w:p w14:paraId="2F55E7D0" w14:textId="77777777" w:rsidR="00555EF3" w:rsidRDefault="000861AD">
      <w:pPr>
        <w:spacing w:after="243" w:line="249" w:lineRule="auto"/>
        <w:ind w:left="-5" w:hanging="10"/>
        <w:jc w:val="both"/>
      </w:pPr>
      <w:r>
        <w:rPr>
          <w:rFonts w:ascii="Times New Roman" w:eastAsia="Times New Roman" w:hAnsi="Times New Roman" w:cs="Times New Roman"/>
          <w:color w:val="221F1F"/>
        </w:rPr>
        <w:t xml:space="preserve">A one-off instance of negative behaviour </w:t>
      </w:r>
      <w:r>
        <w:rPr>
          <w:rFonts w:ascii="Times New Roman" w:eastAsia="Times New Roman" w:hAnsi="Times New Roman" w:cs="Times New Roman"/>
          <w:color w:val="221F1F"/>
        </w:rPr>
        <w:t>towards a student is not bullying behaviour. However, a single hurtful message posted on social media can be considered bullying behaviour as it may be visible to a wide audience and has a high likelihood of being shared multiple times and so becomes a rep</w:t>
      </w:r>
      <w:r>
        <w:rPr>
          <w:rFonts w:ascii="Times New Roman" w:eastAsia="Times New Roman" w:hAnsi="Times New Roman" w:cs="Times New Roman"/>
          <w:color w:val="221F1F"/>
        </w:rPr>
        <w:t xml:space="preserve">eated behaviour. </w:t>
      </w:r>
    </w:p>
    <w:p w14:paraId="0DAAD727" w14:textId="77777777" w:rsidR="00555EF3" w:rsidRDefault="000861AD">
      <w:pPr>
        <w:spacing w:after="0"/>
        <w:ind w:left="-5" w:hanging="10"/>
      </w:pPr>
      <w:r>
        <w:rPr>
          <w:rFonts w:ascii="Times New Roman" w:eastAsia="Times New Roman" w:hAnsi="Times New Roman" w:cs="Times New Roman"/>
          <w:b/>
          <w:color w:val="221F1F"/>
        </w:rPr>
        <w:t xml:space="preserve">Behaviour that is not bullying behaviour: </w:t>
      </w:r>
    </w:p>
    <w:p w14:paraId="6E0CBCAC" w14:textId="77777777" w:rsidR="00555EF3" w:rsidRDefault="000861AD">
      <w:pPr>
        <w:spacing w:after="159" w:line="249" w:lineRule="auto"/>
        <w:ind w:left="-5" w:hanging="10"/>
        <w:jc w:val="both"/>
      </w:pPr>
      <w:r>
        <w:rPr>
          <w:rFonts w:ascii="Times New Roman" w:eastAsia="Times New Roman" w:hAnsi="Times New Roman" w:cs="Times New Roman"/>
          <w:color w:val="221F1F"/>
        </w:rPr>
        <w:t>If the repeated harm is real for the student experiencing the behaviour, but unintended by the other student, this is not bullying, but, importantly, must be addressed under the school ‘s Positiv</w:t>
      </w:r>
      <w:r>
        <w:rPr>
          <w:rFonts w:ascii="Times New Roman" w:eastAsia="Times New Roman" w:hAnsi="Times New Roman" w:cs="Times New Roman"/>
          <w:color w:val="221F1F"/>
        </w:rPr>
        <w:t xml:space="preserve">e Code of Behaviour. </w:t>
      </w:r>
    </w:p>
    <w:p w14:paraId="79AEF397" w14:textId="77777777" w:rsidR="00555EF3" w:rsidRDefault="000861AD">
      <w:pPr>
        <w:spacing w:after="159" w:line="249" w:lineRule="auto"/>
        <w:ind w:left="-5" w:hanging="10"/>
        <w:jc w:val="both"/>
      </w:pPr>
      <w:r>
        <w:rPr>
          <w:rFonts w:ascii="Times New Roman" w:eastAsia="Times New Roman" w:hAnsi="Times New Roman" w:cs="Times New Roman"/>
          <w:color w:val="221F1F"/>
        </w:rPr>
        <w:t>Some students with special educational needs may have social communication difficulties which may make them communicate their needs through behaviours that can hurt themselves or others. It is important to note that these behaviours a</w:t>
      </w:r>
      <w:r>
        <w:rPr>
          <w:rFonts w:ascii="Times New Roman" w:eastAsia="Times New Roman" w:hAnsi="Times New Roman" w:cs="Times New Roman"/>
          <w:color w:val="221F1F"/>
        </w:rPr>
        <w:t xml:space="preserve">re not deliberate or planned, but in certain situations, they are an automatic response which they cannot control. </w:t>
      </w:r>
    </w:p>
    <w:p w14:paraId="47C3D148" w14:textId="77777777" w:rsidR="00555EF3" w:rsidRDefault="000861AD">
      <w:pPr>
        <w:spacing w:after="403" w:line="249" w:lineRule="auto"/>
        <w:ind w:left="-5" w:hanging="10"/>
        <w:jc w:val="both"/>
      </w:pPr>
      <w:r>
        <w:rPr>
          <w:rFonts w:ascii="Times New Roman" w:eastAsia="Times New Roman" w:hAnsi="Times New Roman" w:cs="Times New Roman"/>
          <w:color w:val="221F1F"/>
        </w:rPr>
        <w:t>Disagreement between students is not considered bullying unless</w:t>
      </w:r>
      <w:r>
        <w:rPr>
          <w:rFonts w:ascii="Times New Roman" w:eastAsia="Times New Roman" w:hAnsi="Times New Roman" w:cs="Times New Roman"/>
          <w:b/>
          <w:color w:val="221F1F"/>
        </w:rPr>
        <w:t xml:space="preserve"> </w:t>
      </w:r>
      <w:r>
        <w:rPr>
          <w:rFonts w:ascii="Times New Roman" w:eastAsia="Times New Roman" w:hAnsi="Times New Roman" w:cs="Times New Roman"/>
          <w:color w:val="221F1F"/>
        </w:rPr>
        <w:t>it involves deliberate and repeated attempts to cause distress, exclude or c</w:t>
      </w:r>
      <w:r>
        <w:rPr>
          <w:rFonts w:ascii="Times New Roman" w:eastAsia="Times New Roman" w:hAnsi="Times New Roman" w:cs="Times New Roman"/>
          <w:color w:val="221F1F"/>
        </w:rPr>
        <w:t xml:space="preserve">reate dislike by others. </w:t>
      </w:r>
    </w:p>
    <w:p w14:paraId="3E408083" w14:textId="77777777" w:rsidR="00555EF3" w:rsidRDefault="000861AD">
      <w:pPr>
        <w:spacing w:after="0"/>
        <w:ind w:left="10" w:hanging="10"/>
      </w:pPr>
      <w:r>
        <w:rPr>
          <w:rFonts w:ascii="Times New Roman" w:eastAsia="Times New Roman" w:hAnsi="Times New Roman" w:cs="Times New Roman"/>
          <w:b/>
          <w:color w:val="265317"/>
        </w:rPr>
        <w:t xml:space="preserve">Types of Bullying: </w:t>
      </w:r>
    </w:p>
    <w:p w14:paraId="4B8EF4C3" w14:textId="77777777" w:rsidR="00555EF3" w:rsidRDefault="000861AD">
      <w:pPr>
        <w:spacing w:after="496" w:line="249" w:lineRule="auto"/>
        <w:ind w:left="-5" w:hanging="10"/>
        <w:jc w:val="both"/>
      </w:pPr>
      <w:r>
        <w:rPr>
          <w:rFonts w:ascii="Times New Roman" w:eastAsia="Times New Roman" w:hAnsi="Times New Roman" w:cs="Times New Roman"/>
          <w:color w:val="221F1F"/>
        </w:rPr>
        <w:t>There are many different types of bullying behaviour. These can include directing bullying at someone focused on the following: disability, exceptional ability, gender identity, LGBTQ+, physical appearance, racism, poverty status, religious identity, sexis</w:t>
      </w:r>
      <w:r>
        <w:rPr>
          <w:rFonts w:ascii="Times New Roman" w:eastAsia="Times New Roman" w:hAnsi="Times New Roman" w:cs="Times New Roman"/>
          <w:color w:val="221F1F"/>
        </w:rPr>
        <w:t xml:space="preserve">m, and sexual harassment. This is not an exhaustive list. </w:t>
      </w:r>
    </w:p>
    <w:p w14:paraId="4650A825" w14:textId="77777777" w:rsidR="00555EF3" w:rsidRDefault="000861AD">
      <w:pPr>
        <w:spacing w:after="0"/>
        <w:ind w:left="-5" w:hanging="10"/>
      </w:pPr>
      <w:r>
        <w:rPr>
          <w:rFonts w:ascii="Times New Roman" w:eastAsia="Times New Roman" w:hAnsi="Times New Roman" w:cs="Times New Roman"/>
          <w:b/>
          <w:color w:val="221F1F"/>
        </w:rPr>
        <w:t xml:space="preserve">Bullying can be: Direct: </w:t>
      </w:r>
    </w:p>
    <w:p w14:paraId="1F4F5BF9" w14:textId="77777777" w:rsidR="00555EF3" w:rsidRDefault="000861AD">
      <w:pPr>
        <w:numPr>
          <w:ilvl w:val="0"/>
          <w:numId w:val="3"/>
        </w:numPr>
        <w:spacing w:after="200" w:line="249" w:lineRule="auto"/>
        <w:ind w:hanging="360"/>
        <w:jc w:val="both"/>
      </w:pPr>
      <w:r>
        <w:rPr>
          <w:rFonts w:ascii="Times New Roman" w:eastAsia="Times New Roman" w:hAnsi="Times New Roman" w:cs="Times New Roman"/>
          <w:color w:val="221F1F"/>
        </w:rPr>
        <w:t xml:space="preserve">Physical: pushing, shoving, punching, kicking, poking and tripping students. Physical assault. Destruction of personal property. </w:t>
      </w:r>
    </w:p>
    <w:p w14:paraId="428832B4" w14:textId="77777777" w:rsidR="00555EF3" w:rsidRDefault="000861AD">
      <w:pPr>
        <w:numPr>
          <w:ilvl w:val="0"/>
          <w:numId w:val="3"/>
        </w:numPr>
        <w:spacing w:after="200" w:line="249" w:lineRule="auto"/>
        <w:ind w:hanging="360"/>
        <w:jc w:val="both"/>
      </w:pPr>
      <w:r>
        <w:rPr>
          <w:rFonts w:ascii="Times New Roman" w:eastAsia="Times New Roman" w:hAnsi="Times New Roman" w:cs="Times New Roman"/>
          <w:color w:val="221F1F"/>
        </w:rPr>
        <w:t>Verbal: continual name calling, which ins</w:t>
      </w:r>
      <w:r>
        <w:rPr>
          <w:rFonts w:ascii="Times New Roman" w:eastAsia="Times New Roman" w:hAnsi="Times New Roman" w:cs="Times New Roman"/>
          <w:color w:val="221F1F"/>
        </w:rPr>
        <w:t xml:space="preserve">ults, humiliates the student – this may refer to physical appearance, size, clothes, gender, accent, academic ability, race or ethnic origin. </w:t>
      </w:r>
    </w:p>
    <w:p w14:paraId="7E0DF5A9" w14:textId="77777777" w:rsidR="00555EF3" w:rsidRDefault="000861AD">
      <w:pPr>
        <w:numPr>
          <w:ilvl w:val="0"/>
          <w:numId w:val="3"/>
        </w:numPr>
        <w:spacing w:after="199" w:line="249" w:lineRule="auto"/>
        <w:ind w:hanging="360"/>
        <w:jc w:val="both"/>
      </w:pPr>
      <w:r>
        <w:rPr>
          <w:rFonts w:ascii="Times New Roman" w:eastAsia="Times New Roman" w:hAnsi="Times New Roman" w:cs="Times New Roman"/>
          <w:color w:val="221F1F"/>
        </w:rPr>
        <w:t xml:space="preserve">Written: Writing insulting remarks in public places, passing notes or drawings about the student. </w:t>
      </w:r>
    </w:p>
    <w:p w14:paraId="78963F2A" w14:textId="77777777" w:rsidR="00555EF3" w:rsidRDefault="000861AD">
      <w:pPr>
        <w:numPr>
          <w:ilvl w:val="0"/>
          <w:numId w:val="3"/>
        </w:numPr>
        <w:spacing w:after="209" w:line="249" w:lineRule="auto"/>
        <w:ind w:hanging="360"/>
        <w:jc w:val="both"/>
      </w:pPr>
      <w:r>
        <w:rPr>
          <w:rFonts w:ascii="Times New Roman" w:eastAsia="Times New Roman" w:hAnsi="Times New Roman" w:cs="Times New Roman"/>
          <w:color w:val="221F1F"/>
        </w:rPr>
        <w:t>Extortion: whe</w:t>
      </w:r>
      <w:r>
        <w:rPr>
          <w:rFonts w:ascii="Times New Roman" w:eastAsia="Times New Roman" w:hAnsi="Times New Roman" w:cs="Times New Roman"/>
          <w:color w:val="221F1F"/>
        </w:rPr>
        <w:t xml:space="preserve">re something is obtained through force or threats </w:t>
      </w:r>
    </w:p>
    <w:p w14:paraId="37022851" w14:textId="77777777" w:rsidR="00555EF3" w:rsidRDefault="000861AD">
      <w:pPr>
        <w:spacing w:after="0"/>
        <w:ind w:left="-5" w:hanging="10"/>
      </w:pPr>
      <w:r>
        <w:rPr>
          <w:rFonts w:ascii="Times New Roman" w:eastAsia="Times New Roman" w:hAnsi="Times New Roman" w:cs="Times New Roman"/>
          <w:b/>
          <w:color w:val="221F1F"/>
        </w:rPr>
        <w:t>Bullying can be: Indirect</w:t>
      </w:r>
      <w:r>
        <w:rPr>
          <w:rFonts w:ascii="Times New Roman" w:eastAsia="Times New Roman" w:hAnsi="Times New Roman" w:cs="Times New Roman"/>
          <w:color w:val="221F1F"/>
        </w:rPr>
        <w:t xml:space="preserve">: </w:t>
      </w:r>
    </w:p>
    <w:p w14:paraId="68D18137" w14:textId="77777777" w:rsidR="00555EF3" w:rsidRDefault="000861AD">
      <w:pPr>
        <w:numPr>
          <w:ilvl w:val="0"/>
          <w:numId w:val="3"/>
        </w:numPr>
        <w:spacing w:after="287" w:line="249" w:lineRule="auto"/>
        <w:ind w:hanging="360"/>
        <w:jc w:val="both"/>
      </w:pPr>
      <w:r>
        <w:rPr>
          <w:rFonts w:ascii="Times New Roman" w:eastAsia="Times New Roman" w:hAnsi="Times New Roman" w:cs="Times New Roman"/>
          <w:color w:val="221F1F"/>
        </w:rPr>
        <w:t xml:space="preserve">Exclusion: where a student is deliberately and repeatedly isolated, excluded or ignored by a student or group of students. </w:t>
      </w:r>
    </w:p>
    <w:p w14:paraId="48571A5C" w14:textId="77777777" w:rsidR="00555EF3" w:rsidRDefault="000861AD">
      <w:pPr>
        <w:numPr>
          <w:ilvl w:val="0"/>
          <w:numId w:val="3"/>
        </w:numPr>
        <w:spacing w:after="159" w:line="249" w:lineRule="auto"/>
        <w:ind w:hanging="360"/>
        <w:jc w:val="both"/>
      </w:pPr>
      <w:r>
        <w:rPr>
          <w:rFonts w:ascii="Times New Roman" w:eastAsia="Times New Roman" w:hAnsi="Times New Roman" w:cs="Times New Roman"/>
          <w:color w:val="221F1F"/>
        </w:rPr>
        <w:t>Relational: Where a student’s attempts to form friend</w:t>
      </w:r>
      <w:r>
        <w:rPr>
          <w:rFonts w:ascii="Times New Roman" w:eastAsia="Times New Roman" w:hAnsi="Times New Roman" w:cs="Times New Roman"/>
          <w:color w:val="221F1F"/>
        </w:rPr>
        <w:t xml:space="preserve">ships with peers are repeatedly rejected or undermined, threats, non-verbal gesturing, malicious gossip, spreading rumours, silent treatment, and manipulation of friend groups etc can all form relational bullying for a student. </w:t>
      </w:r>
    </w:p>
    <w:p w14:paraId="509B0D2B" w14:textId="77777777" w:rsidR="00555EF3" w:rsidRDefault="000861AD">
      <w:pPr>
        <w:spacing w:after="0"/>
        <w:ind w:left="-5" w:hanging="10"/>
      </w:pPr>
      <w:r>
        <w:rPr>
          <w:rFonts w:ascii="Times New Roman" w:eastAsia="Times New Roman" w:hAnsi="Times New Roman" w:cs="Times New Roman"/>
          <w:b/>
          <w:color w:val="221F1F"/>
        </w:rPr>
        <w:t xml:space="preserve">Online bullying behaviour: </w:t>
      </w:r>
    </w:p>
    <w:p w14:paraId="67550AFA" w14:textId="77777777" w:rsidR="00555EF3" w:rsidRDefault="000861AD">
      <w:pPr>
        <w:spacing w:after="34" w:line="249" w:lineRule="auto"/>
        <w:ind w:left="-5" w:hanging="10"/>
        <w:jc w:val="both"/>
      </w:pPr>
      <w:r>
        <w:rPr>
          <w:rFonts w:ascii="Times New Roman" w:eastAsia="Times New Roman" w:hAnsi="Times New Roman" w:cs="Times New Roman"/>
          <w:color w:val="221F1F"/>
        </w:rPr>
        <w:t xml:space="preserve">Cyber bullying is carried out via text, direct messaging/instant messaging, social media platforms, email, apps, digital gaming sites, gaming consoles, chatrooms and other online technologies. </w:t>
      </w:r>
    </w:p>
    <w:p w14:paraId="4493094A" w14:textId="77777777" w:rsidR="00555EF3" w:rsidRDefault="000861AD">
      <w:pPr>
        <w:numPr>
          <w:ilvl w:val="0"/>
          <w:numId w:val="3"/>
        </w:numPr>
        <w:spacing w:after="10" w:line="249" w:lineRule="auto"/>
        <w:ind w:hanging="360"/>
        <w:jc w:val="both"/>
      </w:pPr>
      <w:r>
        <w:rPr>
          <w:rFonts w:ascii="Times New Roman" w:eastAsia="Times New Roman" w:hAnsi="Times New Roman" w:cs="Times New Roman"/>
          <w:color w:val="221F1F"/>
        </w:rPr>
        <w:lastRenderedPageBreak/>
        <w:t xml:space="preserve">This can include: </w:t>
      </w:r>
    </w:p>
    <w:p w14:paraId="57D82802" w14:textId="77777777" w:rsidR="00555EF3" w:rsidRDefault="000861AD">
      <w:pPr>
        <w:numPr>
          <w:ilvl w:val="0"/>
          <w:numId w:val="3"/>
        </w:numPr>
        <w:spacing w:after="197" w:line="249" w:lineRule="auto"/>
        <w:ind w:hanging="360"/>
        <w:jc w:val="both"/>
      </w:pPr>
      <w:r>
        <w:rPr>
          <w:rFonts w:ascii="Times New Roman" w:eastAsia="Times New Roman" w:hAnsi="Times New Roman" w:cs="Times New Roman"/>
          <w:color w:val="221F1F"/>
        </w:rPr>
        <w:t xml:space="preserve">Sending or sharing of insulting and offensive or intimidating messages or images via online means as mentioned above. </w:t>
      </w:r>
    </w:p>
    <w:p w14:paraId="1A83C38C" w14:textId="77777777" w:rsidR="00555EF3" w:rsidRDefault="000861AD">
      <w:pPr>
        <w:numPr>
          <w:ilvl w:val="0"/>
          <w:numId w:val="3"/>
        </w:numPr>
        <w:spacing w:after="159" w:line="249" w:lineRule="auto"/>
        <w:ind w:hanging="360"/>
        <w:jc w:val="both"/>
      </w:pPr>
      <w:r>
        <w:rPr>
          <w:rFonts w:ascii="Times New Roman" w:eastAsia="Times New Roman" w:hAnsi="Times New Roman" w:cs="Times New Roman"/>
          <w:color w:val="221F1F"/>
        </w:rPr>
        <w:t xml:space="preserve">Posting information, which is personal, private or sensitive without consent. </w:t>
      </w:r>
    </w:p>
    <w:p w14:paraId="4BF19E23" w14:textId="77777777" w:rsidR="00555EF3" w:rsidRDefault="000861AD">
      <w:pPr>
        <w:numPr>
          <w:ilvl w:val="0"/>
          <w:numId w:val="3"/>
        </w:numPr>
        <w:spacing w:after="198" w:line="249" w:lineRule="auto"/>
        <w:ind w:hanging="360"/>
        <w:jc w:val="both"/>
      </w:pPr>
      <w:r>
        <w:rPr>
          <w:rFonts w:ascii="Times New Roman" w:eastAsia="Times New Roman" w:hAnsi="Times New Roman" w:cs="Times New Roman"/>
          <w:color w:val="221F1F"/>
        </w:rPr>
        <w:t>Making and/or participating in fake profiles on a social n</w:t>
      </w:r>
      <w:r>
        <w:rPr>
          <w:rFonts w:ascii="Times New Roman" w:eastAsia="Times New Roman" w:hAnsi="Times New Roman" w:cs="Times New Roman"/>
          <w:color w:val="221F1F"/>
        </w:rPr>
        <w:t xml:space="preserve">etwork to impersonate and/or humiliate other students. </w:t>
      </w:r>
    </w:p>
    <w:p w14:paraId="0F4C7B1C" w14:textId="77777777" w:rsidR="00555EF3" w:rsidRDefault="000861AD">
      <w:pPr>
        <w:numPr>
          <w:ilvl w:val="0"/>
          <w:numId w:val="3"/>
        </w:numPr>
        <w:spacing w:after="496" w:line="249" w:lineRule="auto"/>
        <w:ind w:hanging="360"/>
        <w:jc w:val="both"/>
      </w:pPr>
      <w:r>
        <w:rPr>
          <w:rFonts w:ascii="Times New Roman" w:eastAsia="Times New Roman" w:hAnsi="Times New Roman" w:cs="Times New Roman"/>
          <w:color w:val="221F1F"/>
        </w:rPr>
        <w:t>Exclude/disrupt access to a student on purpose on online chat groups/access to accounts/from an online game.</w:t>
      </w:r>
    </w:p>
    <w:p w14:paraId="041BA536" w14:textId="77777777" w:rsidR="00555EF3" w:rsidRDefault="000861AD">
      <w:pPr>
        <w:pStyle w:val="Heading1"/>
        <w:spacing w:after="243"/>
        <w:ind w:left="-5"/>
      </w:pPr>
      <w:r>
        <w:t xml:space="preserve">Section A: Development/review of our </w:t>
      </w:r>
      <w:proofErr w:type="spellStart"/>
      <w:r>
        <w:t>Bí</w:t>
      </w:r>
      <w:proofErr w:type="spellEnd"/>
      <w:r>
        <w:t xml:space="preserve"> </w:t>
      </w:r>
      <w:proofErr w:type="spellStart"/>
      <w:r>
        <w:t>Cineálta</w:t>
      </w:r>
      <w:proofErr w:type="spellEnd"/>
      <w:r>
        <w:t xml:space="preserve"> policy to prevent and address bullying beh</w:t>
      </w:r>
      <w:r>
        <w:t xml:space="preserve">aviour </w:t>
      </w:r>
    </w:p>
    <w:p w14:paraId="339DB966" w14:textId="77777777" w:rsidR="00555EF3" w:rsidRDefault="000861AD">
      <w:pPr>
        <w:spacing w:after="10" w:line="249" w:lineRule="auto"/>
        <w:ind w:left="-5" w:hanging="10"/>
        <w:jc w:val="both"/>
      </w:pPr>
      <w:r>
        <w:rPr>
          <w:rFonts w:ascii="Times New Roman" w:eastAsia="Times New Roman" w:hAnsi="Times New Roman" w:cs="Times New Roman"/>
          <w:color w:val="221F1F"/>
        </w:rPr>
        <w:t xml:space="preserve">All members of our school community were provided with the opportunity to input into the development/review of this policy. </w:t>
      </w:r>
    </w:p>
    <w:tbl>
      <w:tblPr>
        <w:tblStyle w:val="TableGrid"/>
        <w:tblW w:w="9016" w:type="dxa"/>
        <w:tblInd w:w="-115" w:type="dxa"/>
        <w:tblCellMar>
          <w:top w:w="58" w:type="dxa"/>
          <w:left w:w="115" w:type="dxa"/>
          <w:bottom w:w="0" w:type="dxa"/>
          <w:right w:w="74" w:type="dxa"/>
        </w:tblCellMar>
        <w:tblLook w:val="04A0" w:firstRow="1" w:lastRow="0" w:firstColumn="1" w:lastColumn="0" w:noHBand="0" w:noVBand="1"/>
      </w:tblPr>
      <w:tblGrid>
        <w:gridCol w:w="3005"/>
        <w:gridCol w:w="3005"/>
        <w:gridCol w:w="3006"/>
      </w:tblGrid>
      <w:tr w:rsidR="00555EF3" w14:paraId="1B2A3D03" w14:textId="77777777">
        <w:trPr>
          <w:trHeight w:val="516"/>
        </w:trPr>
        <w:tc>
          <w:tcPr>
            <w:tcW w:w="3005" w:type="dxa"/>
            <w:tcBorders>
              <w:top w:val="single" w:sz="4" w:space="0" w:color="000000"/>
              <w:left w:val="single" w:sz="4" w:space="0" w:color="000000"/>
              <w:bottom w:val="single" w:sz="4" w:space="0" w:color="000000"/>
              <w:right w:val="single" w:sz="4" w:space="0" w:color="000000"/>
            </w:tcBorders>
          </w:tcPr>
          <w:p w14:paraId="44DE3B0C" w14:textId="77777777" w:rsidR="00555EF3" w:rsidRDefault="000861AD">
            <w:pPr>
              <w:spacing w:after="0"/>
            </w:pPr>
            <w:r>
              <w:rPr>
                <w:rFonts w:ascii="Times New Roman" w:eastAsia="Times New Roman" w:hAnsi="Times New Roman" w:cs="Times New Roman"/>
                <w:b/>
              </w:rPr>
              <w:t>Group</w:t>
            </w:r>
          </w:p>
        </w:tc>
        <w:tc>
          <w:tcPr>
            <w:tcW w:w="3005" w:type="dxa"/>
            <w:tcBorders>
              <w:top w:val="single" w:sz="4" w:space="0" w:color="000000"/>
              <w:left w:val="single" w:sz="4" w:space="0" w:color="000000"/>
              <w:bottom w:val="single" w:sz="4" w:space="0" w:color="000000"/>
              <w:right w:val="single" w:sz="4" w:space="0" w:color="000000"/>
            </w:tcBorders>
          </w:tcPr>
          <w:p w14:paraId="1C8C0FA8" w14:textId="77777777" w:rsidR="00555EF3" w:rsidRDefault="000861AD">
            <w:pPr>
              <w:spacing w:after="0"/>
            </w:pPr>
            <w:r>
              <w:rPr>
                <w:rFonts w:ascii="Times New Roman" w:eastAsia="Times New Roman" w:hAnsi="Times New Roman" w:cs="Times New Roman"/>
                <w:b/>
                <w:color w:val="221F1F"/>
              </w:rPr>
              <w:t>Date consulted</w:t>
            </w:r>
          </w:p>
        </w:tc>
        <w:tc>
          <w:tcPr>
            <w:tcW w:w="3006" w:type="dxa"/>
            <w:tcBorders>
              <w:top w:val="single" w:sz="4" w:space="0" w:color="000000"/>
              <w:left w:val="single" w:sz="4" w:space="0" w:color="000000"/>
              <w:bottom w:val="single" w:sz="4" w:space="0" w:color="000000"/>
              <w:right w:val="single" w:sz="4" w:space="0" w:color="000000"/>
            </w:tcBorders>
          </w:tcPr>
          <w:p w14:paraId="444160C5" w14:textId="77777777" w:rsidR="00555EF3" w:rsidRDefault="000861AD">
            <w:pPr>
              <w:spacing w:after="0"/>
            </w:pPr>
            <w:r>
              <w:rPr>
                <w:rFonts w:ascii="Times New Roman" w:eastAsia="Times New Roman" w:hAnsi="Times New Roman" w:cs="Times New Roman"/>
                <w:b/>
                <w:color w:val="221F1F"/>
              </w:rPr>
              <w:t>Method of consultation</w:t>
            </w:r>
          </w:p>
        </w:tc>
      </w:tr>
      <w:tr w:rsidR="00555EF3" w14:paraId="69A9E522" w14:textId="77777777">
        <w:trPr>
          <w:trHeight w:val="5829"/>
        </w:trPr>
        <w:tc>
          <w:tcPr>
            <w:tcW w:w="3005" w:type="dxa"/>
            <w:tcBorders>
              <w:top w:val="single" w:sz="4" w:space="0" w:color="000000"/>
              <w:left w:val="single" w:sz="4" w:space="0" w:color="000000"/>
              <w:bottom w:val="single" w:sz="4" w:space="0" w:color="000000"/>
              <w:right w:val="single" w:sz="4" w:space="0" w:color="000000"/>
            </w:tcBorders>
          </w:tcPr>
          <w:p w14:paraId="3E734E98" w14:textId="77777777" w:rsidR="00555EF3" w:rsidRDefault="000861AD">
            <w:pPr>
              <w:spacing w:after="0"/>
            </w:pPr>
            <w:r>
              <w:rPr>
                <w:rFonts w:ascii="Times New Roman" w:eastAsia="Times New Roman" w:hAnsi="Times New Roman" w:cs="Times New Roman"/>
                <w:b/>
                <w:color w:val="221F1F"/>
              </w:rPr>
              <w:t>School Staff</w:t>
            </w:r>
          </w:p>
        </w:tc>
        <w:tc>
          <w:tcPr>
            <w:tcW w:w="3005" w:type="dxa"/>
            <w:tcBorders>
              <w:top w:val="single" w:sz="4" w:space="0" w:color="000000"/>
              <w:left w:val="single" w:sz="4" w:space="0" w:color="000000"/>
              <w:bottom w:val="single" w:sz="4" w:space="0" w:color="000000"/>
              <w:right w:val="single" w:sz="4" w:space="0" w:color="000000"/>
            </w:tcBorders>
          </w:tcPr>
          <w:p w14:paraId="689AE107" w14:textId="77777777" w:rsidR="00555EF3" w:rsidRDefault="000861AD">
            <w:pPr>
              <w:spacing w:after="737"/>
            </w:pPr>
            <w:r>
              <w:rPr>
                <w:rFonts w:ascii="Times New Roman" w:eastAsia="Times New Roman" w:hAnsi="Times New Roman" w:cs="Times New Roman"/>
              </w:rPr>
              <w:t>December 2025</w:t>
            </w:r>
          </w:p>
          <w:p w14:paraId="18B7B225" w14:textId="77777777" w:rsidR="00555EF3" w:rsidRDefault="000861AD">
            <w:pPr>
              <w:spacing w:after="3519"/>
            </w:pPr>
            <w:r>
              <w:rPr>
                <w:rFonts w:ascii="Times New Roman" w:eastAsia="Times New Roman" w:hAnsi="Times New Roman" w:cs="Times New Roman"/>
              </w:rPr>
              <w:t>February 2025</w:t>
            </w:r>
          </w:p>
          <w:p w14:paraId="5A39FECC" w14:textId="77777777" w:rsidR="00555EF3" w:rsidRDefault="000861AD">
            <w:pPr>
              <w:spacing w:after="0"/>
            </w:pPr>
            <w:r>
              <w:rPr>
                <w:rFonts w:ascii="Times New Roman" w:eastAsia="Times New Roman" w:hAnsi="Times New Roman" w:cs="Times New Roman"/>
              </w:rPr>
              <w:t>May 2025</w:t>
            </w:r>
          </w:p>
        </w:tc>
        <w:tc>
          <w:tcPr>
            <w:tcW w:w="3006" w:type="dxa"/>
            <w:tcBorders>
              <w:top w:val="single" w:sz="4" w:space="0" w:color="000000"/>
              <w:left w:val="single" w:sz="4" w:space="0" w:color="000000"/>
              <w:bottom w:val="single" w:sz="4" w:space="0" w:color="000000"/>
              <w:right w:val="single" w:sz="4" w:space="0" w:color="000000"/>
            </w:tcBorders>
          </w:tcPr>
          <w:p w14:paraId="7DF0AB47" w14:textId="77777777" w:rsidR="00555EF3" w:rsidRDefault="000861AD">
            <w:pPr>
              <w:spacing w:after="253" w:line="238" w:lineRule="auto"/>
            </w:pPr>
            <w:r>
              <w:rPr>
                <w:rFonts w:ascii="Times New Roman" w:eastAsia="Times New Roman" w:hAnsi="Times New Roman" w:cs="Times New Roman"/>
              </w:rPr>
              <w:t xml:space="preserve">Stage 1: Ms. Boyle and Ms. McDonald attended an </w:t>
            </w:r>
            <w:proofErr w:type="spellStart"/>
            <w:r>
              <w:rPr>
                <w:rFonts w:ascii="Times New Roman" w:eastAsia="Times New Roman" w:hAnsi="Times New Roman" w:cs="Times New Roman"/>
              </w:rPr>
              <w:t>inperson</w:t>
            </w:r>
            <w:proofErr w:type="spellEnd"/>
            <w:r>
              <w:rPr>
                <w:rFonts w:ascii="Times New Roman" w:eastAsia="Times New Roman" w:hAnsi="Times New Roman" w:cs="Times New Roman"/>
              </w:rPr>
              <w:t xml:space="preserve"> training day. </w:t>
            </w:r>
          </w:p>
          <w:p w14:paraId="14E7B476" w14:textId="77777777" w:rsidR="00555EF3" w:rsidRDefault="000861AD">
            <w:pPr>
              <w:spacing w:after="253" w:line="238" w:lineRule="auto"/>
              <w:ind w:right="37"/>
            </w:pPr>
            <w:r>
              <w:rPr>
                <w:rFonts w:ascii="Times New Roman" w:eastAsia="Times New Roman" w:hAnsi="Times New Roman" w:cs="Times New Roman"/>
              </w:rPr>
              <w:t xml:space="preserve">During a half-day school closure, a staff meeting was held to discuss the new Bi </w:t>
            </w:r>
            <w:proofErr w:type="spellStart"/>
            <w:r>
              <w:rPr>
                <w:rFonts w:ascii="Times New Roman" w:eastAsia="Times New Roman" w:hAnsi="Times New Roman" w:cs="Times New Roman"/>
              </w:rPr>
              <w:t>Cinealta</w:t>
            </w:r>
            <w:proofErr w:type="spellEnd"/>
            <w:r>
              <w:rPr>
                <w:rFonts w:ascii="Times New Roman" w:eastAsia="Times New Roman" w:hAnsi="Times New Roman" w:cs="Times New Roman"/>
              </w:rPr>
              <w:t xml:space="preserve"> action plan. From this discussion, staff were informed of the key points for addressing incide</w:t>
            </w:r>
            <w:r>
              <w:rPr>
                <w:rFonts w:ascii="Times New Roman" w:eastAsia="Times New Roman" w:hAnsi="Times New Roman" w:cs="Times New Roman"/>
              </w:rPr>
              <w:t xml:space="preserve">nts or reports of bullying. Relevant information was displayed on a notice board in the staff room, along with resources and a reporting form. Staff were given time to discuss the information and provide feedback. </w:t>
            </w:r>
          </w:p>
          <w:p w14:paraId="1802DB7A" w14:textId="77777777" w:rsidR="00555EF3" w:rsidRDefault="000861AD">
            <w:pPr>
              <w:spacing w:after="0"/>
            </w:pPr>
            <w:r>
              <w:rPr>
                <w:rFonts w:ascii="Times New Roman" w:eastAsia="Times New Roman" w:hAnsi="Times New Roman" w:cs="Times New Roman"/>
              </w:rPr>
              <w:t xml:space="preserve">Staff provided with Draft </w:t>
            </w:r>
          </w:p>
          <w:p w14:paraId="40AA8B2C" w14:textId="77777777" w:rsidR="00555EF3" w:rsidRDefault="000861AD">
            <w:pPr>
              <w:spacing w:after="0"/>
            </w:pPr>
            <w:r>
              <w:rPr>
                <w:rFonts w:ascii="Times New Roman" w:eastAsia="Times New Roman" w:hAnsi="Times New Roman" w:cs="Times New Roman"/>
              </w:rPr>
              <w:t>Policy and ask</w:t>
            </w:r>
            <w:r>
              <w:rPr>
                <w:rFonts w:ascii="Times New Roman" w:eastAsia="Times New Roman" w:hAnsi="Times New Roman" w:cs="Times New Roman"/>
              </w:rPr>
              <w:t>ed for feedback</w:t>
            </w:r>
          </w:p>
        </w:tc>
      </w:tr>
      <w:tr w:rsidR="00555EF3" w14:paraId="05D39266" w14:textId="77777777">
        <w:trPr>
          <w:trHeight w:val="2227"/>
        </w:trPr>
        <w:tc>
          <w:tcPr>
            <w:tcW w:w="3005" w:type="dxa"/>
            <w:tcBorders>
              <w:top w:val="single" w:sz="4" w:space="0" w:color="000000"/>
              <w:left w:val="single" w:sz="4" w:space="0" w:color="000000"/>
              <w:bottom w:val="single" w:sz="4" w:space="0" w:color="000000"/>
              <w:right w:val="single" w:sz="4" w:space="0" w:color="000000"/>
            </w:tcBorders>
          </w:tcPr>
          <w:p w14:paraId="35C83480" w14:textId="77777777" w:rsidR="00555EF3" w:rsidRDefault="000861AD">
            <w:pPr>
              <w:spacing w:after="0"/>
            </w:pPr>
            <w:r>
              <w:rPr>
                <w:rFonts w:ascii="Times New Roman" w:eastAsia="Times New Roman" w:hAnsi="Times New Roman" w:cs="Times New Roman"/>
                <w:b/>
                <w:color w:val="221F1F"/>
              </w:rPr>
              <w:t>Students</w:t>
            </w:r>
          </w:p>
        </w:tc>
        <w:tc>
          <w:tcPr>
            <w:tcW w:w="3005" w:type="dxa"/>
            <w:tcBorders>
              <w:top w:val="single" w:sz="4" w:space="0" w:color="000000"/>
              <w:left w:val="single" w:sz="4" w:space="0" w:color="000000"/>
              <w:bottom w:val="single" w:sz="4" w:space="0" w:color="000000"/>
              <w:right w:val="single" w:sz="4" w:space="0" w:color="000000"/>
            </w:tcBorders>
          </w:tcPr>
          <w:p w14:paraId="5C92E299" w14:textId="77777777" w:rsidR="00555EF3" w:rsidRDefault="00555EF3"/>
        </w:tc>
        <w:tc>
          <w:tcPr>
            <w:tcW w:w="3006" w:type="dxa"/>
            <w:tcBorders>
              <w:top w:val="single" w:sz="4" w:space="0" w:color="000000"/>
              <w:left w:val="single" w:sz="4" w:space="0" w:color="000000"/>
              <w:bottom w:val="single" w:sz="4" w:space="0" w:color="000000"/>
              <w:right w:val="single" w:sz="4" w:space="0" w:color="000000"/>
            </w:tcBorders>
          </w:tcPr>
          <w:p w14:paraId="0A0BE818" w14:textId="77777777" w:rsidR="00555EF3" w:rsidRDefault="000861AD">
            <w:pPr>
              <w:spacing w:after="0"/>
              <w:ind w:right="25"/>
            </w:pPr>
            <w:r>
              <w:rPr>
                <w:rFonts w:ascii="Times New Roman" w:eastAsia="Times New Roman" w:hAnsi="Times New Roman" w:cs="Times New Roman"/>
              </w:rPr>
              <w:t xml:space="preserve">In February, students were given a questionnaire to gather their input for developing an Anti-Bullying policy in a child-friendly format. Their wording, examples, and suggestions were all considered when drafting this </w:t>
            </w:r>
          </w:p>
        </w:tc>
      </w:tr>
    </w:tbl>
    <w:p w14:paraId="20A416F1" w14:textId="77777777" w:rsidR="00555EF3" w:rsidRDefault="00555EF3">
      <w:pPr>
        <w:spacing w:after="0"/>
        <w:ind w:left="-1440" w:right="125"/>
      </w:pPr>
    </w:p>
    <w:tbl>
      <w:tblPr>
        <w:tblStyle w:val="TableGrid"/>
        <w:tblW w:w="9016" w:type="dxa"/>
        <w:tblInd w:w="-115" w:type="dxa"/>
        <w:tblCellMar>
          <w:top w:w="53" w:type="dxa"/>
          <w:left w:w="115" w:type="dxa"/>
          <w:bottom w:w="0" w:type="dxa"/>
          <w:right w:w="81" w:type="dxa"/>
        </w:tblCellMar>
        <w:tblLook w:val="04A0" w:firstRow="1" w:lastRow="0" w:firstColumn="1" w:lastColumn="0" w:noHBand="0" w:noVBand="1"/>
      </w:tblPr>
      <w:tblGrid>
        <w:gridCol w:w="3005"/>
        <w:gridCol w:w="3005"/>
        <w:gridCol w:w="3006"/>
      </w:tblGrid>
      <w:tr w:rsidR="00555EF3" w14:paraId="71EFFD4A" w14:textId="77777777">
        <w:trPr>
          <w:trHeight w:val="5065"/>
        </w:trPr>
        <w:tc>
          <w:tcPr>
            <w:tcW w:w="3005" w:type="dxa"/>
            <w:tcBorders>
              <w:top w:val="single" w:sz="4" w:space="0" w:color="000000"/>
              <w:left w:val="single" w:sz="4" w:space="0" w:color="000000"/>
              <w:bottom w:val="single" w:sz="4" w:space="0" w:color="000000"/>
              <w:right w:val="single" w:sz="4" w:space="0" w:color="000000"/>
            </w:tcBorders>
          </w:tcPr>
          <w:p w14:paraId="5210E4C1" w14:textId="77777777" w:rsidR="00555EF3" w:rsidRDefault="00555EF3"/>
        </w:tc>
        <w:tc>
          <w:tcPr>
            <w:tcW w:w="3005" w:type="dxa"/>
            <w:tcBorders>
              <w:top w:val="single" w:sz="4" w:space="0" w:color="000000"/>
              <w:left w:val="single" w:sz="4" w:space="0" w:color="000000"/>
              <w:bottom w:val="single" w:sz="4" w:space="0" w:color="000000"/>
              <w:right w:val="single" w:sz="4" w:space="0" w:color="000000"/>
            </w:tcBorders>
          </w:tcPr>
          <w:p w14:paraId="6D24ABB5" w14:textId="77777777" w:rsidR="00555EF3" w:rsidRDefault="00555EF3"/>
        </w:tc>
        <w:tc>
          <w:tcPr>
            <w:tcW w:w="3006" w:type="dxa"/>
            <w:tcBorders>
              <w:top w:val="single" w:sz="4" w:space="0" w:color="000000"/>
              <w:left w:val="single" w:sz="4" w:space="0" w:color="000000"/>
              <w:bottom w:val="single" w:sz="4" w:space="0" w:color="000000"/>
              <w:right w:val="single" w:sz="4" w:space="0" w:color="000000"/>
            </w:tcBorders>
          </w:tcPr>
          <w:p w14:paraId="32DC38AA" w14:textId="77777777" w:rsidR="00555EF3" w:rsidRDefault="000861AD">
            <w:pPr>
              <w:spacing w:after="253" w:line="238" w:lineRule="auto"/>
            </w:pPr>
            <w:r>
              <w:rPr>
                <w:rFonts w:ascii="Times New Roman" w:eastAsia="Times New Roman" w:hAnsi="Times New Roman" w:cs="Times New Roman"/>
              </w:rPr>
              <w:t>policy. All versions of the policy are displayed outside classroom doors.</w:t>
            </w:r>
          </w:p>
          <w:p w14:paraId="4576999D" w14:textId="77777777" w:rsidR="00555EF3" w:rsidRDefault="000861AD">
            <w:pPr>
              <w:spacing w:after="0"/>
              <w:ind w:right="12"/>
            </w:pPr>
            <w:r>
              <w:rPr>
                <w:rFonts w:ascii="Times New Roman" w:eastAsia="Times New Roman" w:hAnsi="Times New Roman" w:cs="Times New Roman"/>
              </w:rPr>
              <w:t>In March, the children's versions were presented to the student council, which decided on a final child-friendly version for the main display area. This policy will be distributed to</w:t>
            </w:r>
            <w:r>
              <w:rPr>
                <w:rFonts w:ascii="Times New Roman" w:eastAsia="Times New Roman" w:hAnsi="Times New Roman" w:cs="Times New Roman"/>
              </w:rPr>
              <w:t xml:space="preserve"> all households during Anti-Bullying Week, and students have been assigned homework to read through the policy with their parents/guardians going forward. </w:t>
            </w:r>
          </w:p>
        </w:tc>
      </w:tr>
      <w:tr w:rsidR="00555EF3" w14:paraId="211211A7" w14:textId="77777777">
        <w:trPr>
          <w:trHeight w:val="4564"/>
        </w:trPr>
        <w:tc>
          <w:tcPr>
            <w:tcW w:w="3005" w:type="dxa"/>
            <w:tcBorders>
              <w:top w:val="single" w:sz="4" w:space="0" w:color="000000"/>
              <w:left w:val="single" w:sz="4" w:space="0" w:color="000000"/>
              <w:bottom w:val="single" w:sz="4" w:space="0" w:color="000000"/>
              <w:right w:val="single" w:sz="4" w:space="0" w:color="000000"/>
            </w:tcBorders>
          </w:tcPr>
          <w:p w14:paraId="1ED4F73F" w14:textId="77777777" w:rsidR="00555EF3" w:rsidRDefault="000861AD">
            <w:pPr>
              <w:spacing w:after="0"/>
            </w:pPr>
            <w:r>
              <w:rPr>
                <w:rFonts w:ascii="Times New Roman" w:eastAsia="Times New Roman" w:hAnsi="Times New Roman" w:cs="Times New Roman"/>
                <w:b/>
                <w:color w:val="221F1F"/>
              </w:rPr>
              <w:t>Parents</w:t>
            </w:r>
          </w:p>
        </w:tc>
        <w:tc>
          <w:tcPr>
            <w:tcW w:w="3005" w:type="dxa"/>
            <w:tcBorders>
              <w:top w:val="single" w:sz="4" w:space="0" w:color="000000"/>
              <w:left w:val="single" w:sz="4" w:space="0" w:color="000000"/>
              <w:bottom w:val="single" w:sz="4" w:space="0" w:color="000000"/>
              <w:right w:val="single" w:sz="4" w:space="0" w:color="000000"/>
            </w:tcBorders>
          </w:tcPr>
          <w:p w14:paraId="6B1DECFF" w14:textId="77777777" w:rsidR="00555EF3" w:rsidRDefault="000861AD">
            <w:pPr>
              <w:spacing w:after="0"/>
            </w:pPr>
            <w:r>
              <w:rPr>
                <w:rFonts w:ascii="Times New Roman" w:eastAsia="Times New Roman" w:hAnsi="Times New Roman" w:cs="Times New Roman"/>
              </w:rPr>
              <w:t>April / May 2025</w:t>
            </w:r>
          </w:p>
        </w:tc>
        <w:tc>
          <w:tcPr>
            <w:tcW w:w="3006" w:type="dxa"/>
            <w:tcBorders>
              <w:top w:val="single" w:sz="4" w:space="0" w:color="000000"/>
              <w:left w:val="single" w:sz="4" w:space="0" w:color="000000"/>
              <w:bottom w:val="single" w:sz="4" w:space="0" w:color="000000"/>
              <w:right w:val="single" w:sz="4" w:space="0" w:color="000000"/>
            </w:tcBorders>
          </w:tcPr>
          <w:p w14:paraId="7619ECEB" w14:textId="77777777" w:rsidR="00555EF3" w:rsidRDefault="000861AD">
            <w:pPr>
              <w:spacing w:after="253" w:line="238" w:lineRule="auto"/>
            </w:pPr>
            <w:r>
              <w:rPr>
                <w:rFonts w:ascii="Times New Roman" w:eastAsia="Times New Roman" w:hAnsi="Times New Roman" w:cs="Times New Roman"/>
              </w:rPr>
              <w:t xml:space="preserve">Questionnaire sent to parents/guardians to gather feedback on their views </w:t>
            </w:r>
            <w:r>
              <w:rPr>
                <w:rFonts w:ascii="Times New Roman" w:eastAsia="Times New Roman" w:hAnsi="Times New Roman" w:cs="Times New Roman"/>
              </w:rPr>
              <w:t>to how our school is dealing with bullying</w:t>
            </w:r>
          </w:p>
          <w:p w14:paraId="5BA2DDFE" w14:textId="77777777" w:rsidR="00555EF3" w:rsidRDefault="000861AD">
            <w:pPr>
              <w:spacing w:after="253" w:line="238" w:lineRule="auto"/>
            </w:pPr>
            <w:r>
              <w:rPr>
                <w:rFonts w:ascii="Times New Roman" w:eastAsia="Times New Roman" w:hAnsi="Times New Roman" w:cs="Times New Roman"/>
              </w:rPr>
              <w:t xml:space="preserve">Attention drawn to our policy and Child Friendly policy, resources and initiatives in the school during Anti-Bullying week, sent out via the school website, email and social media. </w:t>
            </w:r>
          </w:p>
          <w:p w14:paraId="122B4566" w14:textId="77777777" w:rsidR="00555EF3" w:rsidRDefault="000861AD">
            <w:pPr>
              <w:spacing w:after="0"/>
            </w:pPr>
            <w:proofErr w:type="spellStart"/>
            <w:r>
              <w:rPr>
                <w:rFonts w:ascii="Times New Roman" w:eastAsia="Times New Roman" w:hAnsi="Times New Roman" w:cs="Times New Roman"/>
              </w:rPr>
              <w:t>Bí</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Cineálta</w:t>
            </w:r>
            <w:proofErr w:type="spellEnd"/>
            <w:r>
              <w:rPr>
                <w:rFonts w:ascii="Times New Roman" w:eastAsia="Times New Roman" w:hAnsi="Times New Roman" w:cs="Times New Roman"/>
              </w:rPr>
              <w:t xml:space="preserve"> policy draft shared</w:t>
            </w:r>
            <w:r>
              <w:rPr>
                <w:rFonts w:ascii="Times New Roman" w:eastAsia="Times New Roman" w:hAnsi="Times New Roman" w:cs="Times New Roman"/>
              </w:rPr>
              <w:t xml:space="preserve"> with parent/guardian focus group for feedback.</w:t>
            </w:r>
          </w:p>
        </w:tc>
      </w:tr>
      <w:tr w:rsidR="00555EF3" w14:paraId="6AB22305" w14:textId="77777777">
        <w:trPr>
          <w:trHeight w:val="1275"/>
        </w:trPr>
        <w:tc>
          <w:tcPr>
            <w:tcW w:w="3005" w:type="dxa"/>
            <w:tcBorders>
              <w:top w:val="single" w:sz="4" w:space="0" w:color="000000"/>
              <w:left w:val="single" w:sz="4" w:space="0" w:color="000000"/>
              <w:bottom w:val="single" w:sz="4" w:space="0" w:color="000000"/>
              <w:right w:val="single" w:sz="4" w:space="0" w:color="000000"/>
            </w:tcBorders>
          </w:tcPr>
          <w:p w14:paraId="4D3C04F7" w14:textId="77777777" w:rsidR="00555EF3" w:rsidRDefault="000861AD">
            <w:pPr>
              <w:spacing w:after="0"/>
            </w:pPr>
            <w:r>
              <w:rPr>
                <w:rFonts w:ascii="Times New Roman" w:eastAsia="Times New Roman" w:hAnsi="Times New Roman" w:cs="Times New Roman"/>
                <w:b/>
                <w:color w:val="221F1F"/>
              </w:rPr>
              <w:t>Board of Management</w:t>
            </w:r>
          </w:p>
        </w:tc>
        <w:tc>
          <w:tcPr>
            <w:tcW w:w="3005" w:type="dxa"/>
            <w:tcBorders>
              <w:top w:val="single" w:sz="4" w:space="0" w:color="000000"/>
              <w:left w:val="single" w:sz="4" w:space="0" w:color="000000"/>
              <w:bottom w:val="single" w:sz="4" w:space="0" w:color="000000"/>
              <w:right w:val="single" w:sz="4" w:space="0" w:color="000000"/>
            </w:tcBorders>
          </w:tcPr>
          <w:p w14:paraId="129754A5" w14:textId="77777777" w:rsidR="00555EF3" w:rsidRDefault="000861AD">
            <w:pPr>
              <w:spacing w:after="0"/>
            </w:pPr>
            <w:r>
              <w:rPr>
                <w:rFonts w:ascii="Times New Roman" w:eastAsia="Times New Roman" w:hAnsi="Times New Roman" w:cs="Times New Roman"/>
              </w:rPr>
              <w:t>May 2025</w:t>
            </w:r>
          </w:p>
        </w:tc>
        <w:tc>
          <w:tcPr>
            <w:tcW w:w="3006" w:type="dxa"/>
            <w:tcBorders>
              <w:top w:val="single" w:sz="4" w:space="0" w:color="000000"/>
              <w:left w:val="single" w:sz="4" w:space="0" w:color="000000"/>
              <w:bottom w:val="single" w:sz="4" w:space="0" w:color="000000"/>
              <w:right w:val="single" w:sz="4" w:space="0" w:color="000000"/>
            </w:tcBorders>
          </w:tcPr>
          <w:p w14:paraId="5296FA68" w14:textId="77777777" w:rsidR="00555EF3" w:rsidRDefault="000861AD">
            <w:pPr>
              <w:spacing w:after="0" w:line="238" w:lineRule="auto"/>
            </w:pPr>
            <w:r>
              <w:rPr>
                <w:rFonts w:ascii="Times New Roman" w:eastAsia="Times New Roman" w:hAnsi="Times New Roman" w:cs="Times New Roman"/>
              </w:rPr>
              <w:t xml:space="preserve">Review the draft policy, leading to consultation and final ratification after </w:t>
            </w:r>
          </w:p>
          <w:p w14:paraId="05115807" w14:textId="77777777" w:rsidR="00555EF3" w:rsidRDefault="000861AD">
            <w:pPr>
              <w:spacing w:after="0"/>
            </w:pPr>
            <w:r>
              <w:rPr>
                <w:rFonts w:ascii="Times New Roman" w:eastAsia="Times New Roman" w:hAnsi="Times New Roman" w:cs="Times New Roman"/>
              </w:rPr>
              <w:t xml:space="preserve">necessary amendments are </w:t>
            </w:r>
          </w:p>
          <w:p w14:paraId="056ABBC5" w14:textId="77777777" w:rsidR="00555EF3" w:rsidRDefault="000861AD">
            <w:pPr>
              <w:spacing w:after="0"/>
            </w:pPr>
            <w:r>
              <w:rPr>
                <w:rFonts w:ascii="Times New Roman" w:eastAsia="Times New Roman" w:hAnsi="Times New Roman" w:cs="Times New Roman"/>
              </w:rPr>
              <w:t>made</w:t>
            </w:r>
          </w:p>
        </w:tc>
      </w:tr>
      <w:tr w:rsidR="00555EF3" w14:paraId="3CAB0EF5" w14:textId="77777777">
        <w:trPr>
          <w:trHeight w:val="516"/>
        </w:trPr>
        <w:tc>
          <w:tcPr>
            <w:tcW w:w="3005" w:type="dxa"/>
            <w:tcBorders>
              <w:top w:val="single" w:sz="4" w:space="0" w:color="000000"/>
              <w:left w:val="single" w:sz="4" w:space="0" w:color="000000"/>
              <w:bottom w:val="single" w:sz="4" w:space="0" w:color="000000"/>
              <w:right w:val="single" w:sz="4" w:space="0" w:color="000000"/>
            </w:tcBorders>
          </w:tcPr>
          <w:p w14:paraId="4EF66855" w14:textId="77777777" w:rsidR="00555EF3" w:rsidRDefault="000861AD">
            <w:pPr>
              <w:spacing w:after="0"/>
            </w:pPr>
            <w:r>
              <w:rPr>
                <w:rFonts w:ascii="Times New Roman" w:eastAsia="Times New Roman" w:hAnsi="Times New Roman" w:cs="Times New Roman"/>
                <w:color w:val="221F1F"/>
              </w:rPr>
              <w:t xml:space="preserve">Date policy was approved: </w:t>
            </w:r>
          </w:p>
        </w:tc>
        <w:tc>
          <w:tcPr>
            <w:tcW w:w="3005" w:type="dxa"/>
            <w:tcBorders>
              <w:top w:val="single" w:sz="4" w:space="0" w:color="000000"/>
              <w:left w:val="single" w:sz="4" w:space="0" w:color="000000"/>
              <w:bottom w:val="single" w:sz="4" w:space="0" w:color="000000"/>
              <w:right w:val="single" w:sz="4" w:space="0" w:color="000000"/>
            </w:tcBorders>
          </w:tcPr>
          <w:p w14:paraId="5E0D65D6" w14:textId="77777777" w:rsidR="00555EF3" w:rsidRDefault="00555EF3"/>
        </w:tc>
        <w:tc>
          <w:tcPr>
            <w:tcW w:w="3006" w:type="dxa"/>
            <w:tcBorders>
              <w:top w:val="single" w:sz="4" w:space="0" w:color="000000"/>
              <w:left w:val="single" w:sz="4" w:space="0" w:color="000000"/>
              <w:bottom w:val="single" w:sz="4" w:space="0" w:color="000000"/>
              <w:right w:val="single" w:sz="4" w:space="0" w:color="000000"/>
            </w:tcBorders>
          </w:tcPr>
          <w:p w14:paraId="43089E3B" w14:textId="77777777" w:rsidR="00555EF3" w:rsidRDefault="00555EF3"/>
        </w:tc>
      </w:tr>
      <w:tr w:rsidR="00555EF3" w14:paraId="3A6216E3" w14:textId="77777777">
        <w:trPr>
          <w:trHeight w:val="516"/>
        </w:trPr>
        <w:tc>
          <w:tcPr>
            <w:tcW w:w="3005" w:type="dxa"/>
            <w:tcBorders>
              <w:top w:val="single" w:sz="4" w:space="0" w:color="000000"/>
              <w:left w:val="single" w:sz="4" w:space="0" w:color="000000"/>
              <w:bottom w:val="single" w:sz="4" w:space="0" w:color="000000"/>
              <w:right w:val="single" w:sz="4" w:space="0" w:color="000000"/>
            </w:tcBorders>
          </w:tcPr>
          <w:p w14:paraId="09699876" w14:textId="77777777" w:rsidR="00555EF3" w:rsidRDefault="000861AD">
            <w:pPr>
              <w:spacing w:after="0"/>
            </w:pPr>
            <w:r>
              <w:rPr>
                <w:rFonts w:ascii="Times New Roman" w:eastAsia="Times New Roman" w:hAnsi="Times New Roman" w:cs="Times New Roman"/>
                <w:color w:val="221F1F"/>
              </w:rPr>
              <w:t xml:space="preserve">Date policy was reviewed: </w:t>
            </w:r>
          </w:p>
        </w:tc>
        <w:tc>
          <w:tcPr>
            <w:tcW w:w="3005" w:type="dxa"/>
            <w:tcBorders>
              <w:top w:val="single" w:sz="4" w:space="0" w:color="000000"/>
              <w:left w:val="single" w:sz="4" w:space="0" w:color="000000"/>
              <w:bottom w:val="single" w:sz="4" w:space="0" w:color="000000"/>
              <w:right w:val="single" w:sz="4" w:space="0" w:color="000000"/>
            </w:tcBorders>
          </w:tcPr>
          <w:p w14:paraId="330A96F9" w14:textId="77777777" w:rsidR="00555EF3" w:rsidRDefault="00555EF3"/>
        </w:tc>
        <w:tc>
          <w:tcPr>
            <w:tcW w:w="3006" w:type="dxa"/>
            <w:tcBorders>
              <w:top w:val="single" w:sz="4" w:space="0" w:color="000000"/>
              <w:left w:val="single" w:sz="4" w:space="0" w:color="000000"/>
              <w:bottom w:val="single" w:sz="4" w:space="0" w:color="000000"/>
              <w:right w:val="single" w:sz="4" w:space="0" w:color="000000"/>
            </w:tcBorders>
          </w:tcPr>
          <w:p w14:paraId="384E9976" w14:textId="77777777" w:rsidR="00555EF3" w:rsidRDefault="00555EF3"/>
        </w:tc>
      </w:tr>
    </w:tbl>
    <w:p w14:paraId="6014E631" w14:textId="77777777" w:rsidR="00555EF3" w:rsidRDefault="000861AD">
      <w:pPr>
        <w:tabs>
          <w:tab w:val="center" w:pos="4788"/>
        </w:tabs>
        <w:spacing w:after="267" w:line="249" w:lineRule="auto"/>
      </w:pPr>
      <w:r>
        <w:rPr>
          <w:rFonts w:ascii="Times New Roman" w:eastAsia="Times New Roman" w:hAnsi="Times New Roman" w:cs="Times New Roman"/>
          <w:b/>
          <w:color w:val="005851"/>
        </w:rPr>
        <w:t xml:space="preserve">Section B: Preventing Bullying Behaviour </w:t>
      </w:r>
      <w:r>
        <w:rPr>
          <w:rFonts w:ascii="Times New Roman" w:eastAsia="Times New Roman" w:hAnsi="Times New Roman" w:cs="Times New Roman"/>
          <w:b/>
          <w:color w:val="005851"/>
        </w:rPr>
        <w:tab/>
      </w:r>
      <w:r>
        <w:rPr>
          <w:rFonts w:ascii="Times New Roman" w:eastAsia="Times New Roman" w:hAnsi="Times New Roman" w:cs="Times New Roman"/>
        </w:rPr>
        <w:t>.</w:t>
      </w:r>
    </w:p>
    <w:p w14:paraId="1CCFDCF0" w14:textId="77777777" w:rsidR="00555EF3" w:rsidRDefault="000861AD">
      <w:pPr>
        <w:spacing w:after="253" w:line="238" w:lineRule="auto"/>
        <w:ind w:left="125" w:right="226" w:hanging="10"/>
      </w:pPr>
      <w:r>
        <w:rPr>
          <w:rFonts w:ascii="Times New Roman" w:eastAsia="Times New Roman" w:hAnsi="Times New Roman" w:cs="Times New Roman"/>
          <w:color w:val="221F1F"/>
        </w:rPr>
        <w:t>This section sets out the prevention strategies that will be used by the school. These include strategies specifically aimed at preventing online bullying behaviour, homophobic and t</w:t>
      </w:r>
      <w:r>
        <w:rPr>
          <w:rFonts w:ascii="Times New Roman" w:eastAsia="Times New Roman" w:hAnsi="Times New Roman" w:cs="Times New Roman"/>
          <w:color w:val="221F1F"/>
        </w:rPr>
        <w:t xml:space="preserve">ransphobic bullying behaviour, racist bullying behaviour, sexist bullying behaviour, and sexual harassment as appropriate </w:t>
      </w:r>
    </w:p>
    <w:p w14:paraId="6D5BB5AE" w14:textId="77777777" w:rsidR="00555EF3" w:rsidRDefault="000861AD">
      <w:pPr>
        <w:spacing w:after="274"/>
        <w:ind w:right="355"/>
        <w:jc w:val="center"/>
      </w:pPr>
      <w:r>
        <w:rPr>
          <w:rFonts w:ascii="Times New Roman" w:eastAsia="Times New Roman" w:hAnsi="Times New Roman" w:cs="Times New Roman"/>
          <w:b/>
          <w:color w:val="265317"/>
        </w:rPr>
        <w:lastRenderedPageBreak/>
        <w:t>Culture and Environment: We strive to:</w:t>
      </w:r>
    </w:p>
    <w:p w14:paraId="7255D3E3"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 xml:space="preserve">Create a school culture where bullying behaviour is unacceptable and a consistent approach to </w:t>
      </w:r>
      <w:r>
        <w:rPr>
          <w:rFonts w:ascii="Times New Roman" w:eastAsia="Times New Roman" w:hAnsi="Times New Roman" w:cs="Times New Roman"/>
        </w:rPr>
        <w:t>addressing bullying behaviour – utilising a restorative approach first always.</w:t>
      </w:r>
    </w:p>
    <w:p w14:paraId="61AE9915"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Involve parents/guardians as active partners in fostering an environment where bullying behaviour is not tolerated. Linking home school liaison teacher.</w:t>
      </w:r>
    </w:p>
    <w:p w14:paraId="0233B0F2" w14:textId="77777777" w:rsidR="00555EF3" w:rsidRDefault="000861AD">
      <w:pPr>
        <w:numPr>
          <w:ilvl w:val="0"/>
          <w:numId w:val="4"/>
        </w:numPr>
        <w:spacing w:after="10" w:line="249" w:lineRule="auto"/>
        <w:ind w:right="476" w:hanging="360"/>
      </w:pPr>
      <w:r>
        <w:rPr>
          <w:rFonts w:ascii="Times New Roman" w:eastAsia="Times New Roman" w:hAnsi="Times New Roman" w:cs="Times New Roman"/>
        </w:rPr>
        <w:t>Promote the concept of a trusted adult – stay safe linkage – who to tell.</w:t>
      </w:r>
    </w:p>
    <w:p w14:paraId="1417E020" w14:textId="77777777" w:rsidR="00555EF3" w:rsidRDefault="000861AD">
      <w:pPr>
        <w:numPr>
          <w:ilvl w:val="0"/>
          <w:numId w:val="4"/>
        </w:numPr>
        <w:spacing w:after="10" w:line="249" w:lineRule="auto"/>
        <w:ind w:right="476" w:hanging="360"/>
      </w:pPr>
      <w:r>
        <w:rPr>
          <w:rFonts w:ascii="Times New Roman" w:eastAsia="Times New Roman" w:hAnsi="Times New Roman" w:cs="Times New Roman"/>
        </w:rPr>
        <w:t>Create safe spaces in our school building and yards – visibility</w:t>
      </w:r>
    </w:p>
    <w:p w14:paraId="72FDE58B"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Incorporate artwork and signs to promote our school values – creation of a school charter promoting rights – equality</w:t>
      </w:r>
      <w:r>
        <w:rPr>
          <w:rFonts w:ascii="Times New Roman" w:eastAsia="Times New Roman" w:hAnsi="Times New Roman" w:cs="Times New Roman"/>
        </w:rPr>
        <w:t>, inclusion and respect.</w:t>
      </w:r>
    </w:p>
    <w:p w14:paraId="115C0600"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Encourage a sense of belonging with ownership over their own space through art and creativity.</w:t>
      </w:r>
    </w:p>
    <w:p w14:paraId="125EF543"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Create a positive school culture and climate which is welcoming of difference and diversity and is based on inclusivity.</w:t>
      </w:r>
    </w:p>
    <w:p w14:paraId="5FF3B4D9" w14:textId="77777777" w:rsidR="00555EF3" w:rsidRDefault="000861AD">
      <w:pPr>
        <w:numPr>
          <w:ilvl w:val="0"/>
          <w:numId w:val="4"/>
        </w:numPr>
        <w:spacing w:after="496" w:line="249" w:lineRule="auto"/>
        <w:ind w:right="476" w:hanging="360"/>
      </w:pPr>
      <w:r>
        <w:rPr>
          <w:rFonts w:ascii="Times New Roman" w:eastAsia="Times New Roman" w:hAnsi="Times New Roman" w:cs="Times New Roman"/>
        </w:rPr>
        <w:t>Encourages pupi</w:t>
      </w:r>
      <w:r>
        <w:rPr>
          <w:rFonts w:ascii="Times New Roman" w:eastAsia="Times New Roman" w:hAnsi="Times New Roman" w:cs="Times New Roman"/>
        </w:rPr>
        <w:t>ls to disclose and discuss incidents of bullying behaviour in a nonthreatening environment; and promotes respectful relationships across the school community.</w:t>
      </w:r>
    </w:p>
    <w:p w14:paraId="236DDACD" w14:textId="77777777" w:rsidR="00555EF3" w:rsidRDefault="000861AD">
      <w:pPr>
        <w:spacing w:after="21"/>
        <w:ind w:left="125" w:hanging="10"/>
      </w:pPr>
      <w:r>
        <w:rPr>
          <w:rFonts w:ascii="Times New Roman" w:eastAsia="Times New Roman" w:hAnsi="Times New Roman" w:cs="Times New Roman"/>
          <w:b/>
        </w:rPr>
        <w:t>Strategies to support:</w:t>
      </w:r>
    </w:p>
    <w:p w14:paraId="486FA883"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Staff are aware of the whole school approach we must take to handle all re</w:t>
      </w:r>
      <w:r>
        <w:rPr>
          <w:rFonts w:ascii="Times New Roman" w:eastAsia="Times New Roman" w:hAnsi="Times New Roman" w:cs="Times New Roman"/>
        </w:rPr>
        <w:t>ports of bullying – this is distributed to staff and a copy is displayed on the Staff Room notice board for ease of access also.</w:t>
      </w:r>
    </w:p>
    <w:p w14:paraId="7EA092B6"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Anti-Bullying week activities such as Random acts of Kindness homework, Poster making, Restorative monthly focuses, morning mee</w:t>
      </w:r>
      <w:r>
        <w:rPr>
          <w:rFonts w:ascii="Times New Roman" w:eastAsia="Times New Roman" w:hAnsi="Times New Roman" w:cs="Times New Roman"/>
        </w:rPr>
        <w:t>tings in classrooms, check ins in nurture rooms, Playground helpers – students in higher classes volunteer to support younger classes on the yard to help with games and positive interactions. Minders at lunchtime also.</w:t>
      </w:r>
    </w:p>
    <w:p w14:paraId="71294A3F"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 xml:space="preserve">Child Friendly Anti- Bullying Policy </w:t>
      </w:r>
      <w:r>
        <w:rPr>
          <w:rFonts w:ascii="Times New Roman" w:eastAsia="Times New Roman" w:hAnsi="Times New Roman" w:cs="Times New Roman"/>
        </w:rPr>
        <w:t>was formed with pupil and parent/guardian input and is distributed to parents/guardians, children and staff to discuss. This policy outlines various ways to tell.</w:t>
      </w:r>
    </w:p>
    <w:p w14:paraId="58125616"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 xml:space="preserve">Parents/guardians receive information at times regarding useful information on </w:t>
      </w:r>
      <w:proofErr w:type="spellStart"/>
      <w:r>
        <w:rPr>
          <w:rFonts w:ascii="Times New Roman" w:eastAsia="Times New Roman" w:hAnsi="Times New Roman" w:cs="Times New Roman"/>
        </w:rPr>
        <w:t>AntiBullying</w:t>
      </w:r>
      <w:proofErr w:type="spellEnd"/>
      <w:r>
        <w:rPr>
          <w:rFonts w:ascii="Times New Roman" w:eastAsia="Times New Roman" w:hAnsi="Times New Roman" w:cs="Times New Roman"/>
        </w:rPr>
        <w:t>.</w:t>
      </w:r>
    </w:p>
    <w:p w14:paraId="527D65EE" w14:textId="77777777" w:rsidR="00555EF3" w:rsidRDefault="000861AD">
      <w:pPr>
        <w:numPr>
          <w:ilvl w:val="0"/>
          <w:numId w:val="4"/>
        </w:numPr>
        <w:spacing w:after="36" w:line="249" w:lineRule="auto"/>
        <w:ind w:right="476" w:hanging="360"/>
      </w:pPr>
      <w:r>
        <w:rPr>
          <w:rFonts w:ascii="Times New Roman" w:eastAsia="Times New Roman" w:hAnsi="Times New Roman" w:cs="Times New Roman"/>
        </w:rPr>
        <w:t>Stay safe and SPHE lessons focusing on positive behaviour form part of curricular content in all classes.</w:t>
      </w:r>
    </w:p>
    <w:p w14:paraId="2FBC306E" w14:textId="77777777" w:rsidR="00555EF3" w:rsidRDefault="000861AD">
      <w:pPr>
        <w:numPr>
          <w:ilvl w:val="0"/>
          <w:numId w:val="4"/>
        </w:numPr>
        <w:spacing w:after="10" w:line="249" w:lineRule="auto"/>
        <w:ind w:right="476" w:hanging="360"/>
      </w:pPr>
      <w:r>
        <w:rPr>
          <w:rFonts w:ascii="Times New Roman" w:eastAsia="Times New Roman" w:hAnsi="Times New Roman" w:cs="Times New Roman"/>
        </w:rPr>
        <w:t>Effective supervision and monitoring of pupils.</w:t>
      </w:r>
    </w:p>
    <w:p w14:paraId="619AC50D" w14:textId="77777777" w:rsidR="00555EF3" w:rsidRDefault="000861AD">
      <w:pPr>
        <w:numPr>
          <w:ilvl w:val="0"/>
          <w:numId w:val="4"/>
        </w:numPr>
        <w:spacing w:after="289" w:line="249" w:lineRule="auto"/>
        <w:ind w:right="476" w:hanging="360"/>
      </w:pPr>
      <w:r>
        <w:rPr>
          <w:rFonts w:ascii="Times New Roman" w:eastAsia="Times New Roman" w:hAnsi="Times New Roman" w:cs="Times New Roman"/>
        </w:rPr>
        <w:t>Class and School Charter development as well as notice board to promote kindness and build responsibil</w:t>
      </w:r>
      <w:r>
        <w:rPr>
          <w:rFonts w:ascii="Times New Roman" w:eastAsia="Times New Roman" w:hAnsi="Times New Roman" w:cs="Times New Roman"/>
        </w:rPr>
        <w:t>ity amongst pupils.</w:t>
      </w:r>
    </w:p>
    <w:p w14:paraId="09865C71" w14:textId="77777777" w:rsidR="00555EF3" w:rsidRDefault="000861AD">
      <w:pPr>
        <w:pStyle w:val="Heading2"/>
        <w:ind w:left="110"/>
      </w:pPr>
      <w:r>
        <w:t xml:space="preserve">                                                     Curriculum (Teaching and Learning)</w:t>
      </w:r>
    </w:p>
    <w:p w14:paraId="029510EE" w14:textId="77777777" w:rsidR="00555EF3" w:rsidRDefault="000861AD">
      <w:pPr>
        <w:spacing w:after="0"/>
        <w:ind w:left="115"/>
      </w:pPr>
      <w:r>
        <w:rPr>
          <w:rFonts w:ascii="Times New Roman" w:eastAsia="Times New Roman" w:hAnsi="Times New Roman" w:cs="Times New Roman"/>
          <w:b/>
        </w:rPr>
        <w:t xml:space="preserve">                </w:t>
      </w:r>
    </w:p>
    <w:p w14:paraId="2BB71E94" w14:textId="77777777" w:rsidR="00555EF3" w:rsidRDefault="000861AD">
      <w:pPr>
        <w:spacing w:after="21"/>
        <w:ind w:left="485" w:hanging="10"/>
      </w:pPr>
      <w:r>
        <w:rPr>
          <w:rFonts w:ascii="Times New Roman" w:eastAsia="Times New Roman" w:hAnsi="Times New Roman" w:cs="Times New Roman"/>
          <w:b/>
        </w:rPr>
        <w:t xml:space="preserve">We strive to: </w:t>
      </w:r>
    </w:p>
    <w:p w14:paraId="2B1CDC60"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 xml:space="preserve">Provide teaching and promote learning which is collaborative and respectful, fostering inclusion and respect for diversity. </w:t>
      </w:r>
    </w:p>
    <w:p w14:paraId="0D3F19BB"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 xml:space="preserve">Display a shared understanding of what bullying is and its impact. </w:t>
      </w:r>
    </w:p>
    <w:p w14:paraId="48CAE004" w14:textId="77777777" w:rsidR="00555EF3" w:rsidRDefault="000861AD">
      <w:pPr>
        <w:spacing w:after="21"/>
        <w:ind w:left="845" w:hanging="10"/>
      </w:pPr>
      <w:r>
        <w:rPr>
          <w:rFonts w:ascii="Times New Roman" w:eastAsia="Times New Roman" w:hAnsi="Times New Roman" w:cs="Times New Roman"/>
          <w:b/>
        </w:rPr>
        <w:t>Strategies to Support:</w:t>
      </w:r>
    </w:p>
    <w:p w14:paraId="2A00E56D" w14:textId="77777777" w:rsidR="00555EF3" w:rsidRDefault="000861AD">
      <w:pPr>
        <w:numPr>
          <w:ilvl w:val="0"/>
          <w:numId w:val="5"/>
        </w:numPr>
        <w:spacing w:after="0" w:line="249" w:lineRule="auto"/>
        <w:ind w:right="476" w:hanging="360"/>
      </w:pPr>
      <w:r>
        <w:rPr>
          <w:rFonts w:ascii="Times New Roman" w:eastAsia="Times New Roman" w:hAnsi="Times New Roman" w:cs="Times New Roman"/>
        </w:rPr>
        <w:t>Teach SPHE and RSE content which fosters</w:t>
      </w:r>
      <w:r>
        <w:rPr>
          <w:rFonts w:ascii="Times New Roman" w:eastAsia="Times New Roman" w:hAnsi="Times New Roman" w:cs="Times New Roman"/>
        </w:rPr>
        <w:t xml:space="preserve"> students’ well-being and self-confidence as well as promoting personal responsibility for their behaviours and actions. </w:t>
      </w:r>
      <w:r>
        <w:rPr>
          <w:rFonts w:ascii="Times New Roman" w:eastAsia="Times New Roman" w:hAnsi="Times New Roman" w:cs="Times New Roman"/>
        </w:rPr>
        <w:tab/>
      </w:r>
      <w:r>
        <w:rPr>
          <w:rFonts w:ascii="Times New Roman" w:eastAsia="Times New Roman" w:hAnsi="Times New Roman" w:cs="Times New Roman"/>
          <w:sz w:val="34"/>
          <w:vertAlign w:val="superscript"/>
        </w:rPr>
        <w:t xml:space="preserve">7 </w:t>
      </w:r>
    </w:p>
    <w:p w14:paraId="7F6E569E"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lastRenderedPageBreak/>
        <w:t xml:space="preserve">Model respectful behaviour towards colleagues, pupils and visitors in our school environment. </w:t>
      </w:r>
    </w:p>
    <w:p w14:paraId="46FDEB4D"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Curricular and Extra-curricular acti</w:t>
      </w:r>
      <w:r>
        <w:rPr>
          <w:rFonts w:ascii="Times New Roman" w:eastAsia="Times New Roman" w:hAnsi="Times New Roman" w:cs="Times New Roman"/>
        </w:rPr>
        <w:t xml:space="preserve">vities can help to develop a sense of self-worth, working together, inclusion and respect. </w:t>
      </w:r>
    </w:p>
    <w:p w14:paraId="1638C536"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 xml:space="preserve">Students are given regular opportunities to work in small groups with peers, which can help build a sense of connection, belonging and empathy. </w:t>
      </w:r>
    </w:p>
    <w:p w14:paraId="1AF27319"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 xml:space="preserve">Acknowledgment of our diverse school population – celebrating diversity and culture in our school through art, displays, photographs, international events. </w:t>
      </w:r>
    </w:p>
    <w:p w14:paraId="62364EB0"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Implementation of education and prevention strategies (including awareness raising measures) that b</w:t>
      </w:r>
      <w:r>
        <w:rPr>
          <w:rFonts w:ascii="Times New Roman" w:eastAsia="Times New Roman" w:hAnsi="Times New Roman" w:cs="Times New Roman"/>
        </w:rPr>
        <w:t xml:space="preserve">uild empathy, respect, and resilience in pupils; and </w:t>
      </w:r>
    </w:p>
    <w:p w14:paraId="58759026"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 xml:space="preserve">Explicitly address the issues of cyber-bullying and identity-based bullying, including homophobic and transphobic bullying. </w:t>
      </w:r>
    </w:p>
    <w:p w14:paraId="3127F652" w14:textId="77777777" w:rsidR="00555EF3" w:rsidRDefault="000861AD">
      <w:pPr>
        <w:numPr>
          <w:ilvl w:val="0"/>
          <w:numId w:val="5"/>
        </w:numPr>
        <w:spacing w:after="10" w:line="249" w:lineRule="auto"/>
        <w:ind w:right="476" w:hanging="360"/>
      </w:pPr>
      <w:r>
        <w:rPr>
          <w:rFonts w:ascii="Times New Roman" w:eastAsia="Times New Roman" w:hAnsi="Times New Roman" w:cs="Times New Roman"/>
        </w:rPr>
        <w:t xml:space="preserve">Supports for staff. </w:t>
      </w:r>
    </w:p>
    <w:p w14:paraId="65216C92" w14:textId="77777777" w:rsidR="00555EF3" w:rsidRDefault="000861AD">
      <w:pPr>
        <w:numPr>
          <w:ilvl w:val="0"/>
          <w:numId w:val="5"/>
        </w:numPr>
        <w:spacing w:after="36" w:line="249" w:lineRule="auto"/>
        <w:ind w:right="476" w:hanging="360"/>
      </w:pPr>
      <w:r>
        <w:rPr>
          <w:rFonts w:ascii="Times New Roman" w:eastAsia="Times New Roman" w:hAnsi="Times New Roman" w:cs="Times New Roman"/>
        </w:rPr>
        <w:t>Consistent recording, investigation and follow up of bul</w:t>
      </w:r>
      <w:r>
        <w:rPr>
          <w:rFonts w:ascii="Times New Roman" w:eastAsia="Times New Roman" w:hAnsi="Times New Roman" w:cs="Times New Roman"/>
        </w:rPr>
        <w:t xml:space="preserve">lying behaviour (including use of established intervention strategies); and </w:t>
      </w:r>
    </w:p>
    <w:p w14:paraId="4E4F1380" w14:textId="77777777" w:rsidR="00555EF3" w:rsidRDefault="000861AD">
      <w:pPr>
        <w:numPr>
          <w:ilvl w:val="0"/>
          <w:numId w:val="5"/>
        </w:numPr>
        <w:spacing w:after="205" w:line="249" w:lineRule="auto"/>
        <w:ind w:right="476" w:hanging="360"/>
      </w:pPr>
      <w:r>
        <w:rPr>
          <w:rFonts w:ascii="Times New Roman" w:eastAsia="Times New Roman" w:hAnsi="Times New Roman" w:cs="Times New Roman"/>
        </w:rPr>
        <w:t xml:space="preserve">On-going evaluation of the effectiveness of the anti-bullying policy. </w:t>
      </w:r>
    </w:p>
    <w:p w14:paraId="4AABF602" w14:textId="77777777" w:rsidR="00555EF3" w:rsidRDefault="000861AD">
      <w:pPr>
        <w:pStyle w:val="Heading2"/>
        <w:ind w:left="110"/>
      </w:pPr>
      <w:r>
        <w:t xml:space="preserve">                                                                  Policy and Planning</w:t>
      </w:r>
    </w:p>
    <w:p w14:paraId="420982C4" w14:textId="77777777" w:rsidR="00555EF3" w:rsidRDefault="000861AD">
      <w:pPr>
        <w:spacing w:after="284" w:line="249" w:lineRule="auto"/>
        <w:ind w:left="115" w:right="476"/>
      </w:pPr>
      <w:r>
        <w:rPr>
          <w:rFonts w:ascii="Times New Roman" w:eastAsia="Times New Roman" w:hAnsi="Times New Roman" w:cs="Times New Roman"/>
        </w:rPr>
        <w:t>The aim of PPS Georges</w:t>
      </w:r>
      <w:r>
        <w:rPr>
          <w:rFonts w:ascii="Times New Roman" w:eastAsia="Times New Roman" w:hAnsi="Times New Roman" w:cs="Times New Roman"/>
        </w:rPr>
        <w:t xml:space="preserve"> Hill’s school’s Bi </w:t>
      </w:r>
      <w:proofErr w:type="spellStart"/>
      <w:r>
        <w:rPr>
          <w:rFonts w:ascii="Times New Roman" w:eastAsia="Times New Roman" w:hAnsi="Times New Roman" w:cs="Times New Roman"/>
        </w:rPr>
        <w:t>Cinealta</w:t>
      </w:r>
      <w:proofErr w:type="spellEnd"/>
      <w:r>
        <w:rPr>
          <w:rFonts w:ascii="Times New Roman" w:eastAsia="Times New Roman" w:hAnsi="Times New Roman" w:cs="Times New Roman"/>
        </w:rPr>
        <w:t xml:space="preserve"> policy is </w:t>
      </w:r>
    </w:p>
    <w:p w14:paraId="01EA8375" w14:textId="77777777" w:rsidR="00555EF3" w:rsidRDefault="000861AD">
      <w:pPr>
        <w:numPr>
          <w:ilvl w:val="0"/>
          <w:numId w:val="6"/>
        </w:numPr>
        <w:spacing w:after="36" w:line="249" w:lineRule="auto"/>
        <w:ind w:right="476" w:hanging="360"/>
      </w:pPr>
      <w:r>
        <w:rPr>
          <w:rFonts w:ascii="Times New Roman" w:eastAsia="Times New Roman" w:hAnsi="Times New Roman" w:cs="Times New Roman"/>
        </w:rPr>
        <w:t xml:space="preserve">To raise awareness of bullying as a form of unacceptable behaviour with school management, teachers, pupils, parents/guardians. </w:t>
      </w:r>
    </w:p>
    <w:p w14:paraId="1CC1C259" w14:textId="77777777" w:rsidR="00555EF3" w:rsidRDefault="000861AD">
      <w:pPr>
        <w:numPr>
          <w:ilvl w:val="0"/>
          <w:numId w:val="6"/>
        </w:numPr>
        <w:spacing w:after="36" w:line="249" w:lineRule="auto"/>
        <w:ind w:right="476" w:hanging="360"/>
      </w:pPr>
      <w:r>
        <w:rPr>
          <w:rFonts w:ascii="Times New Roman" w:eastAsia="Times New Roman" w:hAnsi="Times New Roman" w:cs="Times New Roman"/>
        </w:rPr>
        <w:t xml:space="preserve">To promote a school ethos which encourages children to disclose and discuss incidents of bullying behaviour. </w:t>
      </w:r>
    </w:p>
    <w:p w14:paraId="50499591" w14:textId="77777777" w:rsidR="00555EF3" w:rsidRDefault="000861AD">
      <w:pPr>
        <w:numPr>
          <w:ilvl w:val="0"/>
          <w:numId w:val="6"/>
        </w:numPr>
        <w:spacing w:after="36" w:line="249" w:lineRule="auto"/>
        <w:ind w:right="476" w:hanging="360"/>
      </w:pPr>
      <w:r>
        <w:rPr>
          <w:rFonts w:ascii="Times New Roman" w:eastAsia="Times New Roman" w:hAnsi="Times New Roman" w:cs="Times New Roman"/>
        </w:rPr>
        <w:t>To ensure appropr</w:t>
      </w:r>
      <w:r>
        <w:rPr>
          <w:rFonts w:ascii="Times New Roman" w:eastAsia="Times New Roman" w:hAnsi="Times New Roman" w:cs="Times New Roman"/>
        </w:rPr>
        <w:t xml:space="preserve">iate supervision and monitoring measures through which all areas of school activity are kept under observation. </w:t>
      </w:r>
    </w:p>
    <w:p w14:paraId="31FBC63A" w14:textId="77777777" w:rsidR="00555EF3" w:rsidRDefault="000861AD">
      <w:pPr>
        <w:numPr>
          <w:ilvl w:val="0"/>
          <w:numId w:val="6"/>
        </w:numPr>
        <w:spacing w:after="36" w:line="249" w:lineRule="auto"/>
        <w:ind w:right="476" w:hanging="360"/>
      </w:pPr>
      <w:r>
        <w:rPr>
          <w:rFonts w:ascii="Times New Roman" w:eastAsia="Times New Roman" w:hAnsi="Times New Roman" w:cs="Times New Roman"/>
        </w:rPr>
        <w:t xml:space="preserve">To develop procedures for noting, investigating and dealing with incidents of bullying behaviour. </w:t>
      </w:r>
    </w:p>
    <w:p w14:paraId="22F05DCA" w14:textId="77777777" w:rsidR="00555EF3" w:rsidRDefault="000861AD">
      <w:pPr>
        <w:numPr>
          <w:ilvl w:val="0"/>
          <w:numId w:val="6"/>
        </w:numPr>
        <w:spacing w:after="36" w:line="249" w:lineRule="auto"/>
        <w:ind w:right="476" w:hanging="360"/>
      </w:pPr>
      <w:r>
        <w:rPr>
          <w:rFonts w:ascii="Times New Roman" w:eastAsia="Times New Roman" w:hAnsi="Times New Roman" w:cs="Times New Roman"/>
        </w:rPr>
        <w:t>To implement a programme of support for thos</w:t>
      </w:r>
      <w:r>
        <w:rPr>
          <w:rFonts w:ascii="Times New Roman" w:eastAsia="Times New Roman" w:hAnsi="Times New Roman" w:cs="Times New Roman"/>
        </w:rPr>
        <w:t xml:space="preserve">e affected by bullying behaviour and for those involved in bullying behaviour. </w:t>
      </w:r>
    </w:p>
    <w:p w14:paraId="7A4AC321" w14:textId="77777777" w:rsidR="00555EF3" w:rsidRDefault="000861AD">
      <w:pPr>
        <w:numPr>
          <w:ilvl w:val="0"/>
          <w:numId w:val="6"/>
        </w:numPr>
        <w:spacing w:after="36" w:line="249" w:lineRule="auto"/>
        <w:ind w:right="476" w:hanging="360"/>
      </w:pPr>
      <w:r>
        <w:rPr>
          <w:rFonts w:ascii="Times New Roman" w:eastAsia="Times New Roman" w:hAnsi="Times New Roman" w:cs="Times New Roman"/>
        </w:rPr>
        <w:t>To work with appropriate agencies in countering all forms of bullying and promoting anti bullying behaviours.</w:t>
      </w:r>
    </w:p>
    <w:p w14:paraId="212CC466" w14:textId="77777777" w:rsidR="00555EF3" w:rsidRDefault="000861AD">
      <w:pPr>
        <w:numPr>
          <w:ilvl w:val="0"/>
          <w:numId w:val="6"/>
        </w:numPr>
        <w:spacing w:after="68" w:line="249" w:lineRule="auto"/>
        <w:ind w:right="476" w:hanging="360"/>
      </w:pPr>
      <w:r>
        <w:rPr>
          <w:rFonts w:ascii="Times New Roman" w:eastAsia="Times New Roman" w:hAnsi="Times New Roman" w:cs="Times New Roman"/>
        </w:rPr>
        <w:t xml:space="preserve">Our Code of Positive Behaviour policy supports the implementation </w:t>
      </w:r>
      <w:r>
        <w:rPr>
          <w:rFonts w:ascii="Times New Roman" w:eastAsia="Times New Roman" w:hAnsi="Times New Roman" w:cs="Times New Roman"/>
        </w:rPr>
        <w:t xml:space="preserve">of the </w:t>
      </w:r>
      <w:proofErr w:type="spellStart"/>
      <w:r>
        <w:rPr>
          <w:rFonts w:ascii="Times New Roman" w:eastAsia="Times New Roman" w:hAnsi="Times New Roman" w:cs="Times New Roman"/>
        </w:rPr>
        <w:t>Bí</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Cineálta</w:t>
      </w:r>
      <w:proofErr w:type="spellEnd"/>
      <w:r>
        <w:rPr>
          <w:rFonts w:ascii="Times New Roman" w:eastAsia="Times New Roman" w:hAnsi="Times New Roman" w:cs="Times New Roman"/>
        </w:rPr>
        <w:t xml:space="preserve"> policy. </w:t>
      </w:r>
    </w:p>
    <w:p w14:paraId="4D7736D3" w14:textId="77777777" w:rsidR="00555EF3" w:rsidRDefault="000861AD">
      <w:pPr>
        <w:numPr>
          <w:ilvl w:val="0"/>
          <w:numId w:val="6"/>
        </w:numPr>
        <w:spacing w:after="690" w:line="249" w:lineRule="auto"/>
        <w:ind w:right="476" w:hanging="360"/>
      </w:pPr>
      <w:r>
        <w:rPr>
          <w:rFonts w:ascii="Times New Roman" w:eastAsia="Times New Roman" w:hAnsi="Times New Roman" w:cs="Times New Roman"/>
        </w:rPr>
        <w:t xml:space="preserve">Effective leadership is a key component with Principal, Deputy Principal and all middle management focused on supporting the implementation of this policy. </w:t>
      </w:r>
    </w:p>
    <w:p w14:paraId="717F1836" w14:textId="77777777" w:rsidR="00555EF3" w:rsidRDefault="000861AD">
      <w:pPr>
        <w:pStyle w:val="Heading2"/>
        <w:spacing w:after="222"/>
        <w:ind w:left="2575"/>
      </w:pPr>
      <w:r>
        <w:t>Relationships and Partnerships</w:t>
      </w:r>
    </w:p>
    <w:p w14:paraId="33D0CE79" w14:textId="77777777" w:rsidR="00555EF3" w:rsidRDefault="000861AD">
      <w:pPr>
        <w:numPr>
          <w:ilvl w:val="0"/>
          <w:numId w:val="7"/>
        </w:numPr>
        <w:spacing w:after="68" w:line="249" w:lineRule="auto"/>
        <w:ind w:right="476" w:hanging="360"/>
      </w:pPr>
      <w:r>
        <w:rPr>
          <w:rFonts w:ascii="Times New Roman" w:eastAsia="Times New Roman" w:hAnsi="Times New Roman" w:cs="Times New Roman"/>
        </w:rPr>
        <w:t xml:space="preserve">Interpersonal connections are supported </w:t>
      </w:r>
      <w:r>
        <w:rPr>
          <w:rFonts w:ascii="Times New Roman" w:eastAsia="Times New Roman" w:hAnsi="Times New Roman" w:cs="Times New Roman"/>
        </w:rPr>
        <w:t xml:space="preserve">through a range of formal and informal structures such as our BOM, our home liaison links, our breakfast and homework clubs, our student council committee. </w:t>
      </w:r>
    </w:p>
    <w:p w14:paraId="6C8DBF5C" w14:textId="77777777" w:rsidR="00555EF3" w:rsidRDefault="000861AD">
      <w:pPr>
        <w:numPr>
          <w:ilvl w:val="0"/>
          <w:numId w:val="7"/>
        </w:numPr>
        <w:spacing w:after="68" w:line="249" w:lineRule="auto"/>
        <w:ind w:right="476" w:hanging="360"/>
      </w:pPr>
      <w:r>
        <w:rPr>
          <w:rFonts w:ascii="Times New Roman" w:eastAsia="Times New Roman" w:hAnsi="Times New Roman" w:cs="Times New Roman"/>
        </w:rPr>
        <w:t>Age and stage appropriate awareness initiatives that engage the student body in looking at their be</w:t>
      </w:r>
      <w:r>
        <w:rPr>
          <w:rFonts w:ascii="Times New Roman" w:eastAsia="Times New Roman" w:hAnsi="Times New Roman" w:cs="Times New Roman"/>
        </w:rPr>
        <w:t xml:space="preserve">haviour – promoting acts of kindness and friendship, being an active help to others and looking at the causes of and impact of bullying during SPHE lessons. </w:t>
      </w:r>
    </w:p>
    <w:p w14:paraId="14F33099" w14:textId="77777777" w:rsidR="00555EF3" w:rsidRDefault="000861AD">
      <w:pPr>
        <w:numPr>
          <w:ilvl w:val="0"/>
          <w:numId w:val="7"/>
        </w:numPr>
        <w:spacing w:after="36" w:line="249" w:lineRule="auto"/>
        <w:ind w:right="476" w:hanging="360"/>
      </w:pPr>
      <w:r>
        <w:rPr>
          <w:rFonts w:ascii="Times New Roman" w:eastAsia="Times New Roman" w:hAnsi="Times New Roman" w:cs="Times New Roman"/>
        </w:rPr>
        <w:t xml:space="preserve">Conducting workshops and seminars for students, staff, and parents to raise awareness </w:t>
      </w:r>
    </w:p>
    <w:p w14:paraId="509C20F1" w14:textId="77777777" w:rsidR="00555EF3" w:rsidRDefault="000861AD">
      <w:pPr>
        <w:spacing w:after="71" w:line="249" w:lineRule="auto"/>
        <w:ind w:left="552" w:right="476"/>
      </w:pPr>
      <w:r>
        <w:rPr>
          <w:rFonts w:ascii="Times New Roman" w:eastAsia="Times New Roman" w:hAnsi="Times New Roman" w:cs="Times New Roman"/>
        </w:rPr>
        <w:t>of the impa</w:t>
      </w:r>
      <w:r>
        <w:rPr>
          <w:rFonts w:ascii="Times New Roman" w:eastAsia="Times New Roman" w:hAnsi="Times New Roman" w:cs="Times New Roman"/>
        </w:rPr>
        <w:t xml:space="preserve">ct of bullying. </w:t>
      </w:r>
    </w:p>
    <w:p w14:paraId="10A8A2B5" w14:textId="77777777" w:rsidR="00555EF3" w:rsidRDefault="000861AD">
      <w:pPr>
        <w:numPr>
          <w:ilvl w:val="0"/>
          <w:numId w:val="7"/>
        </w:numPr>
        <w:spacing w:after="36" w:line="249" w:lineRule="auto"/>
        <w:ind w:right="476" w:hanging="360"/>
      </w:pPr>
      <w:r>
        <w:rPr>
          <w:rFonts w:ascii="Times New Roman" w:eastAsia="Times New Roman" w:hAnsi="Times New Roman" w:cs="Times New Roman"/>
        </w:rPr>
        <w:t xml:space="preserve">Encouraging peer mentoring and peer support </w:t>
      </w:r>
    </w:p>
    <w:p w14:paraId="3076B579" w14:textId="77777777" w:rsidR="00555EF3" w:rsidRDefault="000861AD">
      <w:pPr>
        <w:numPr>
          <w:ilvl w:val="0"/>
          <w:numId w:val="7"/>
        </w:numPr>
        <w:spacing w:after="68" w:line="249" w:lineRule="auto"/>
        <w:ind w:right="476" w:hanging="360"/>
      </w:pPr>
      <w:r>
        <w:rPr>
          <w:rFonts w:ascii="Times New Roman" w:eastAsia="Times New Roman" w:hAnsi="Times New Roman" w:cs="Times New Roman"/>
        </w:rPr>
        <w:lastRenderedPageBreak/>
        <w:t xml:space="preserve">Supporting active participation of students in school life, and active participation of parents in school life also. </w:t>
      </w:r>
    </w:p>
    <w:p w14:paraId="551CB3E1" w14:textId="77777777" w:rsidR="00555EF3" w:rsidRDefault="000861AD">
      <w:pPr>
        <w:numPr>
          <w:ilvl w:val="0"/>
          <w:numId w:val="7"/>
        </w:numPr>
        <w:spacing w:after="1091" w:line="249" w:lineRule="auto"/>
        <w:ind w:right="476" w:hanging="360"/>
      </w:pPr>
      <w:r>
        <w:rPr>
          <w:rFonts w:ascii="Times New Roman" w:eastAsia="Times New Roman" w:hAnsi="Times New Roman" w:cs="Times New Roman"/>
        </w:rPr>
        <w:t>Engaging parents and students in actively contributing to the formation of a Child Friendly Anti Bullying Policy to make them active participants in promotion of and discussion of useful ways to identify and reduce bullying behaviour and highlight the proc</w:t>
      </w:r>
      <w:r>
        <w:rPr>
          <w:rFonts w:ascii="Times New Roman" w:eastAsia="Times New Roman" w:hAnsi="Times New Roman" w:cs="Times New Roman"/>
        </w:rPr>
        <w:t xml:space="preserve">edure and how to deal with it if it does occur. </w:t>
      </w:r>
    </w:p>
    <w:p w14:paraId="492D9F2C" w14:textId="77777777" w:rsidR="00555EF3" w:rsidRDefault="000861AD">
      <w:pPr>
        <w:pStyle w:val="Heading1"/>
        <w:ind w:left="-5"/>
      </w:pPr>
      <w:r>
        <w:t>Section C: Addressing Bullying Behaviour</w:t>
      </w:r>
    </w:p>
    <w:p w14:paraId="76402C0E" w14:textId="77777777" w:rsidR="00555EF3" w:rsidRDefault="000861AD">
      <w:pPr>
        <w:spacing w:after="0"/>
      </w:pPr>
      <w:r>
        <w:rPr>
          <w:rFonts w:ascii="Times New Roman" w:eastAsia="Times New Roman" w:hAnsi="Times New Roman" w:cs="Times New Roman"/>
          <w:b/>
          <w:color w:val="005851"/>
        </w:rPr>
        <w:t xml:space="preserve"> </w:t>
      </w:r>
    </w:p>
    <w:p w14:paraId="16E70375" w14:textId="77777777" w:rsidR="00555EF3" w:rsidRDefault="000861AD">
      <w:pPr>
        <w:spacing w:after="10" w:line="249" w:lineRule="auto"/>
        <w:ind w:left="-5" w:hanging="10"/>
        <w:jc w:val="both"/>
      </w:pPr>
      <w:r>
        <w:rPr>
          <w:rFonts w:ascii="Times New Roman" w:eastAsia="Times New Roman" w:hAnsi="Times New Roman" w:cs="Times New Roman"/>
          <w:color w:val="221F1F"/>
        </w:rPr>
        <w:t xml:space="preserve">The teacher(s) with responsibility for addressing bullying behaviour is (are) as follows: </w:t>
      </w:r>
    </w:p>
    <w:p w14:paraId="377C6869" w14:textId="77777777" w:rsidR="00555EF3" w:rsidRDefault="000861AD">
      <w:pPr>
        <w:spacing w:after="159" w:line="249" w:lineRule="auto"/>
        <w:ind w:left="-5" w:hanging="10"/>
        <w:jc w:val="both"/>
      </w:pPr>
      <w:r>
        <w:rPr>
          <w:rFonts w:ascii="Times New Roman" w:eastAsia="Times New Roman" w:hAnsi="Times New Roman" w:cs="Times New Roman"/>
          <w:color w:val="221F1F"/>
        </w:rPr>
        <w:t>The class teacher will oversee recording of bullying reports for students</w:t>
      </w:r>
      <w:r>
        <w:rPr>
          <w:rFonts w:ascii="Times New Roman" w:eastAsia="Times New Roman" w:hAnsi="Times New Roman" w:cs="Times New Roman"/>
          <w:color w:val="221F1F"/>
        </w:rPr>
        <w:t xml:space="preserve"> in their class – this includes using the procedure guidelines to investigate reports of bullying and recording bullying behaviour on the correct form on Aladdin </w:t>
      </w:r>
    </w:p>
    <w:p w14:paraId="3ABE53DE" w14:textId="77777777" w:rsidR="00555EF3" w:rsidRDefault="000861AD">
      <w:pPr>
        <w:spacing w:after="159" w:line="249" w:lineRule="auto"/>
        <w:ind w:left="-5" w:hanging="10"/>
        <w:jc w:val="both"/>
      </w:pPr>
      <w:r>
        <w:rPr>
          <w:rFonts w:ascii="Times New Roman" w:eastAsia="Times New Roman" w:hAnsi="Times New Roman" w:cs="Times New Roman"/>
          <w:color w:val="221F1F"/>
        </w:rPr>
        <w:t>The principal and/or Deputy Principal will follow up after twenty days to investigate if bull</w:t>
      </w:r>
      <w:r>
        <w:rPr>
          <w:rFonts w:ascii="Times New Roman" w:eastAsia="Times New Roman" w:hAnsi="Times New Roman" w:cs="Times New Roman"/>
          <w:color w:val="221F1F"/>
        </w:rPr>
        <w:t xml:space="preserve">ying has ceased. </w:t>
      </w:r>
    </w:p>
    <w:p w14:paraId="32A44FAE" w14:textId="77777777" w:rsidR="00555EF3" w:rsidRDefault="000861AD">
      <w:pPr>
        <w:spacing w:after="159" w:line="249" w:lineRule="auto"/>
        <w:ind w:left="-5" w:hanging="10"/>
        <w:jc w:val="both"/>
      </w:pPr>
      <w:r>
        <w:rPr>
          <w:rFonts w:ascii="Times New Roman" w:eastAsia="Times New Roman" w:hAnsi="Times New Roman" w:cs="Times New Roman"/>
          <w:color w:val="221F1F"/>
        </w:rPr>
        <w:t xml:space="preserve">All staff will be vigilant to bullying behaviour. </w:t>
      </w:r>
    </w:p>
    <w:p w14:paraId="64918C7E" w14:textId="77777777" w:rsidR="00555EF3" w:rsidRDefault="000861AD">
      <w:pPr>
        <w:spacing w:after="159" w:line="249" w:lineRule="auto"/>
        <w:ind w:left="-5" w:hanging="10"/>
        <w:jc w:val="both"/>
      </w:pPr>
      <w:r>
        <w:rPr>
          <w:rFonts w:ascii="Times New Roman" w:eastAsia="Times New Roman" w:hAnsi="Times New Roman" w:cs="Times New Roman"/>
          <w:color w:val="221F1F"/>
        </w:rPr>
        <w:t xml:space="preserve">Principal will inform the Board of Management of incidences of Bullying. </w:t>
      </w:r>
    </w:p>
    <w:p w14:paraId="3EC7A626" w14:textId="77777777" w:rsidR="00555EF3" w:rsidRDefault="000861AD">
      <w:pPr>
        <w:spacing w:after="257"/>
        <w:ind w:left="-5" w:hanging="10"/>
      </w:pPr>
      <w:r>
        <w:rPr>
          <w:rFonts w:ascii="Times New Roman" w:eastAsia="Times New Roman" w:hAnsi="Times New Roman" w:cs="Times New Roman"/>
          <w:b/>
          <w:color w:val="221F1F"/>
        </w:rPr>
        <w:t xml:space="preserve">When bullying behaviour occurs, the school will: </w:t>
      </w:r>
    </w:p>
    <w:p w14:paraId="0C3DDA9F" w14:textId="77777777" w:rsidR="00555EF3" w:rsidRDefault="000861AD">
      <w:pPr>
        <w:numPr>
          <w:ilvl w:val="0"/>
          <w:numId w:val="8"/>
        </w:numPr>
        <w:spacing w:after="159" w:line="249" w:lineRule="auto"/>
        <w:ind w:hanging="360"/>
        <w:jc w:val="both"/>
      </w:pPr>
      <w:r>
        <w:rPr>
          <w:rFonts w:ascii="Times New Roman" w:eastAsia="Times New Roman" w:hAnsi="Times New Roman" w:cs="Times New Roman"/>
          <w:color w:val="221F1F"/>
        </w:rPr>
        <w:t>ensure that the student experiencing bullying behaviour is hear</w:t>
      </w:r>
      <w:r>
        <w:rPr>
          <w:rFonts w:ascii="Times New Roman" w:eastAsia="Times New Roman" w:hAnsi="Times New Roman" w:cs="Times New Roman"/>
          <w:color w:val="221F1F"/>
        </w:rPr>
        <w:t xml:space="preserve">d and reassured </w:t>
      </w:r>
    </w:p>
    <w:p w14:paraId="3BF8BEEF" w14:textId="77777777" w:rsidR="00555EF3" w:rsidRDefault="000861AD">
      <w:pPr>
        <w:numPr>
          <w:ilvl w:val="0"/>
          <w:numId w:val="8"/>
        </w:numPr>
        <w:spacing w:after="159" w:line="249" w:lineRule="auto"/>
        <w:ind w:hanging="360"/>
        <w:jc w:val="both"/>
      </w:pPr>
      <w:r>
        <w:rPr>
          <w:rFonts w:ascii="Times New Roman" w:eastAsia="Times New Roman" w:hAnsi="Times New Roman" w:cs="Times New Roman"/>
          <w:color w:val="221F1F"/>
        </w:rPr>
        <w:t xml:space="preserve">seek to ensure the privacy of those involved </w:t>
      </w:r>
    </w:p>
    <w:p w14:paraId="50C1A101" w14:textId="77777777" w:rsidR="00555EF3" w:rsidRDefault="000861AD">
      <w:pPr>
        <w:numPr>
          <w:ilvl w:val="0"/>
          <w:numId w:val="8"/>
        </w:numPr>
        <w:spacing w:after="159" w:line="249" w:lineRule="auto"/>
        <w:ind w:hanging="360"/>
        <w:jc w:val="both"/>
      </w:pPr>
      <w:r>
        <w:rPr>
          <w:rFonts w:ascii="Times New Roman" w:eastAsia="Times New Roman" w:hAnsi="Times New Roman" w:cs="Times New Roman"/>
          <w:color w:val="221F1F"/>
        </w:rPr>
        <w:t xml:space="preserve">conduct all conversations with sensitivity </w:t>
      </w:r>
    </w:p>
    <w:p w14:paraId="2F4A7676" w14:textId="77777777" w:rsidR="00555EF3" w:rsidRDefault="000861AD">
      <w:pPr>
        <w:numPr>
          <w:ilvl w:val="0"/>
          <w:numId w:val="8"/>
        </w:numPr>
        <w:spacing w:after="159" w:line="249" w:lineRule="auto"/>
        <w:ind w:hanging="360"/>
        <w:jc w:val="both"/>
      </w:pPr>
      <w:r>
        <w:rPr>
          <w:rFonts w:ascii="Times New Roman" w:eastAsia="Times New Roman" w:hAnsi="Times New Roman" w:cs="Times New Roman"/>
          <w:color w:val="221F1F"/>
        </w:rPr>
        <w:t xml:space="preserve">consider the age and ability of those involved </w:t>
      </w:r>
    </w:p>
    <w:p w14:paraId="56AF5133" w14:textId="77777777" w:rsidR="00555EF3" w:rsidRDefault="000861AD">
      <w:pPr>
        <w:numPr>
          <w:ilvl w:val="0"/>
          <w:numId w:val="8"/>
        </w:numPr>
        <w:spacing w:after="159" w:line="249" w:lineRule="auto"/>
        <w:ind w:hanging="360"/>
        <w:jc w:val="both"/>
      </w:pPr>
      <w:r>
        <w:rPr>
          <w:rFonts w:ascii="Times New Roman" w:eastAsia="Times New Roman" w:hAnsi="Times New Roman" w:cs="Times New Roman"/>
          <w:color w:val="221F1F"/>
        </w:rPr>
        <w:t>listen to the views of the student who is experiencing the bullying behaviour as to how best to addre</w:t>
      </w:r>
      <w:r>
        <w:rPr>
          <w:rFonts w:ascii="Times New Roman" w:eastAsia="Times New Roman" w:hAnsi="Times New Roman" w:cs="Times New Roman"/>
          <w:color w:val="221F1F"/>
        </w:rPr>
        <w:t xml:space="preserve">ss the situation </w:t>
      </w:r>
    </w:p>
    <w:p w14:paraId="1ECB048B" w14:textId="77777777" w:rsidR="00555EF3" w:rsidRDefault="000861AD">
      <w:pPr>
        <w:numPr>
          <w:ilvl w:val="0"/>
          <w:numId w:val="8"/>
        </w:numPr>
        <w:spacing w:after="159" w:line="249" w:lineRule="auto"/>
        <w:ind w:hanging="360"/>
        <w:jc w:val="both"/>
      </w:pPr>
      <w:r>
        <w:rPr>
          <w:rFonts w:ascii="Times New Roman" w:eastAsia="Times New Roman" w:hAnsi="Times New Roman" w:cs="Times New Roman"/>
          <w:color w:val="221F1F"/>
        </w:rPr>
        <w:t xml:space="preserve">act promptly </w:t>
      </w:r>
    </w:p>
    <w:p w14:paraId="6D7A1B5D" w14:textId="77777777" w:rsidR="00555EF3" w:rsidRDefault="000861AD">
      <w:pPr>
        <w:numPr>
          <w:ilvl w:val="0"/>
          <w:numId w:val="8"/>
        </w:numPr>
        <w:spacing w:after="407" w:line="249" w:lineRule="auto"/>
        <w:ind w:hanging="360"/>
        <w:jc w:val="both"/>
      </w:pPr>
      <w:r>
        <w:rPr>
          <w:rFonts w:ascii="Times New Roman" w:eastAsia="Times New Roman" w:hAnsi="Times New Roman" w:cs="Times New Roman"/>
          <w:color w:val="221F1F"/>
        </w:rPr>
        <w:t xml:space="preserve">inform parents/guardians of those involved </w:t>
      </w:r>
    </w:p>
    <w:p w14:paraId="0078BAF2" w14:textId="77777777" w:rsidR="00555EF3" w:rsidRDefault="000861AD">
      <w:pPr>
        <w:spacing w:after="605" w:line="249" w:lineRule="auto"/>
        <w:ind w:left="-5" w:hanging="10"/>
        <w:jc w:val="both"/>
      </w:pPr>
      <w:r>
        <w:rPr>
          <w:rFonts w:ascii="Times New Roman" w:eastAsia="Times New Roman" w:hAnsi="Times New Roman" w:cs="Times New Roman"/>
          <w:color w:val="221F1F"/>
        </w:rPr>
        <w:t>All bullying behaviour will be recorded. This will include the type of behaviour, where and when it took place, and the date of the engagement with students and parents/guardians. The actions and supports agreed to address bullying behaviour will be docume</w:t>
      </w:r>
      <w:r>
        <w:rPr>
          <w:rFonts w:ascii="Times New Roman" w:eastAsia="Times New Roman" w:hAnsi="Times New Roman" w:cs="Times New Roman"/>
          <w:color w:val="221F1F"/>
        </w:rPr>
        <w:t xml:space="preserve">nted. If the bullying behaviour is a child protection concern, the matter will be addressed without delay by </w:t>
      </w:r>
      <w:r>
        <w:rPr>
          <w:rFonts w:ascii="Times New Roman" w:eastAsia="Times New Roman" w:hAnsi="Times New Roman" w:cs="Times New Roman"/>
          <w:i/>
          <w:color w:val="221F1F"/>
        </w:rPr>
        <w:t>Child Protection Procedures for Primary and Post-Primary Schools</w:t>
      </w:r>
      <w:r>
        <w:rPr>
          <w:rFonts w:ascii="Times New Roman" w:eastAsia="Times New Roman" w:hAnsi="Times New Roman" w:cs="Times New Roman"/>
          <w:color w:val="221F1F"/>
        </w:rPr>
        <w:t xml:space="preserve">. </w:t>
      </w:r>
    </w:p>
    <w:p w14:paraId="32A888A4" w14:textId="77777777" w:rsidR="00555EF3" w:rsidRDefault="000861AD">
      <w:pPr>
        <w:pStyle w:val="Heading1"/>
        <w:ind w:left="-5"/>
      </w:pPr>
      <w:r>
        <w:t>Section D: Oversight</w:t>
      </w:r>
    </w:p>
    <w:p w14:paraId="068ED44C" w14:textId="77777777" w:rsidR="00555EF3" w:rsidRDefault="000861AD">
      <w:pPr>
        <w:spacing w:after="16"/>
      </w:pPr>
      <w:r>
        <w:rPr>
          <w:rFonts w:ascii="Times New Roman" w:eastAsia="Times New Roman" w:hAnsi="Times New Roman" w:cs="Times New Roman"/>
          <w:b/>
          <w:color w:val="005851"/>
        </w:rPr>
        <w:t xml:space="preserve"> </w:t>
      </w:r>
    </w:p>
    <w:p w14:paraId="307328FC" w14:textId="77777777" w:rsidR="00555EF3" w:rsidRDefault="000861AD">
      <w:pPr>
        <w:spacing w:after="314" w:line="249" w:lineRule="auto"/>
        <w:ind w:left="-5" w:hanging="10"/>
        <w:jc w:val="both"/>
      </w:pPr>
      <w:r>
        <w:rPr>
          <w:rFonts w:ascii="Times New Roman" w:eastAsia="Times New Roman" w:hAnsi="Times New Roman" w:cs="Times New Roman"/>
          <w:color w:val="221F1F"/>
        </w:rPr>
        <w:t xml:space="preserve">The principal will present an update on bullying behaviour at each board of management meeting. This update will include the number of incidents of bullying behaviour that have been reported since the last meeting, the number of ongoing incidents, and the </w:t>
      </w:r>
      <w:r>
        <w:rPr>
          <w:rFonts w:ascii="Times New Roman" w:eastAsia="Times New Roman" w:hAnsi="Times New Roman" w:cs="Times New Roman"/>
          <w:color w:val="221F1F"/>
        </w:rPr>
        <w:t>total number of incidents since the beginning of the school year. Where incidents of bullying behaviour have occurred, the principal will also provide a verbal update which will include where relevant, information relating to trends and patterns identified</w:t>
      </w:r>
      <w:r>
        <w:rPr>
          <w:rFonts w:ascii="Times New Roman" w:eastAsia="Times New Roman" w:hAnsi="Times New Roman" w:cs="Times New Roman"/>
          <w:color w:val="221F1F"/>
        </w:rPr>
        <w:t xml:space="preserve">, </w:t>
      </w:r>
      <w:r>
        <w:rPr>
          <w:rFonts w:ascii="Times New Roman" w:eastAsia="Times New Roman" w:hAnsi="Times New Roman" w:cs="Times New Roman"/>
          <w:color w:val="221F1F"/>
        </w:rPr>
        <w:lastRenderedPageBreak/>
        <w:t xml:space="preserve">strategies used to address the bullying behaviour and any wider strategies to prevent and address bullying behaviour where relevant. This update does not contain personal or identifying information. See Chapter 7 of the </w:t>
      </w:r>
      <w:proofErr w:type="spellStart"/>
      <w:r>
        <w:rPr>
          <w:rFonts w:ascii="Times New Roman" w:eastAsia="Times New Roman" w:hAnsi="Times New Roman" w:cs="Times New Roman"/>
          <w:color w:val="221F1F"/>
        </w:rPr>
        <w:t>Bí</w:t>
      </w:r>
      <w:proofErr w:type="spellEnd"/>
      <w:r>
        <w:rPr>
          <w:rFonts w:ascii="Times New Roman" w:eastAsia="Times New Roman" w:hAnsi="Times New Roman" w:cs="Times New Roman"/>
          <w:color w:val="221F1F"/>
        </w:rPr>
        <w:t xml:space="preserve"> </w:t>
      </w:r>
      <w:proofErr w:type="spellStart"/>
      <w:r>
        <w:rPr>
          <w:rFonts w:ascii="Times New Roman" w:eastAsia="Times New Roman" w:hAnsi="Times New Roman" w:cs="Times New Roman"/>
          <w:color w:val="221F1F"/>
        </w:rPr>
        <w:t>Cineálta</w:t>
      </w:r>
      <w:proofErr w:type="spellEnd"/>
      <w:r>
        <w:rPr>
          <w:rFonts w:ascii="Times New Roman" w:eastAsia="Times New Roman" w:hAnsi="Times New Roman" w:cs="Times New Roman"/>
          <w:color w:val="221F1F"/>
        </w:rPr>
        <w:t xml:space="preserve"> procedures. </w:t>
      </w:r>
    </w:p>
    <w:p w14:paraId="4CF824AC" w14:textId="77777777" w:rsidR="00555EF3" w:rsidRDefault="000861AD">
      <w:pPr>
        <w:spacing w:after="314" w:line="249" w:lineRule="auto"/>
        <w:ind w:left="-5" w:hanging="10"/>
        <w:jc w:val="both"/>
      </w:pPr>
      <w:r>
        <w:rPr>
          <w:rFonts w:ascii="Times New Roman" w:eastAsia="Times New Roman" w:hAnsi="Times New Roman" w:cs="Times New Roman"/>
          <w:color w:val="221F1F"/>
        </w:rPr>
        <w:t>This poli</w:t>
      </w:r>
      <w:r>
        <w:rPr>
          <w:rFonts w:ascii="Times New Roman" w:eastAsia="Times New Roman" w:hAnsi="Times New Roman" w:cs="Times New Roman"/>
          <w:color w:val="221F1F"/>
        </w:rPr>
        <w:t xml:space="preserve">cy is available to our school community on the school’s website and in hard copy on request. A student friendly version of this policy is displayed in the school and is also available on our website and in hard copy on request. </w:t>
      </w:r>
    </w:p>
    <w:p w14:paraId="66A3C9DD" w14:textId="77777777" w:rsidR="00555EF3" w:rsidRDefault="000861AD">
      <w:pPr>
        <w:spacing w:after="605" w:line="249" w:lineRule="auto"/>
        <w:ind w:left="-5" w:hanging="10"/>
        <w:jc w:val="both"/>
      </w:pPr>
      <w:r>
        <w:rPr>
          <w:rFonts w:ascii="Times New Roman" w:eastAsia="Times New Roman" w:hAnsi="Times New Roman" w:cs="Times New Roman"/>
          <w:color w:val="221F1F"/>
        </w:rPr>
        <w:t>This policy and its impleme</w:t>
      </w:r>
      <w:r>
        <w:rPr>
          <w:rFonts w:ascii="Times New Roman" w:eastAsia="Times New Roman" w:hAnsi="Times New Roman" w:cs="Times New Roman"/>
          <w:color w:val="221F1F"/>
        </w:rPr>
        <w:t xml:space="preserve">ntation will be reviewed, following input from our school community, each calendar year or as soon as practicable after there has been a material change in any matter to which this policy refers. </w:t>
      </w:r>
    </w:p>
    <w:p w14:paraId="348410AE" w14:textId="77777777" w:rsidR="00555EF3" w:rsidRDefault="000861AD">
      <w:pPr>
        <w:spacing w:after="324" w:line="238" w:lineRule="auto"/>
        <w:ind w:left="-5" w:right="7609" w:hanging="10"/>
      </w:pPr>
      <w:r>
        <w:rPr>
          <w:rFonts w:ascii="Times New Roman" w:eastAsia="Times New Roman" w:hAnsi="Times New Roman" w:cs="Times New Roman"/>
          <w:color w:val="221F1F"/>
        </w:rPr>
        <w:t xml:space="preserve">Signed: (Principal) Date: </w:t>
      </w:r>
    </w:p>
    <w:p w14:paraId="4980C48B" w14:textId="77777777" w:rsidR="00555EF3" w:rsidRDefault="000861AD">
      <w:pPr>
        <w:spacing w:after="16"/>
      </w:pPr>
      <w:r>
        <w:rPr>
          <w:rFonts w:ascii="Times New Roman" w:eastAsia="Times New Roman" w:hAnsi="Times New Roman" w:cs="Times New Roman"/>
          <w:color w:val="221F1F"/>
        </w:rPr>
        <w:t xml:space="preserve"> </w:t>
      </w:r>
    </w:p>
    <w:p w14:paraId="6C00E076" w14:textId="77777777" w:rsidR="00555EF3" w:rsidRDefault="000861AD">
      <w:pPr>
        <w:spacing w:after="185" w:line="249" w:lineRule="auto"/>
        <w:ind w:left="-5" w:hanging="10"/>
        <w:jc w:val="both"/>
      </w:pPr>
      <w:r>
        <w:rPr>
          <w:rFonts w:ascii="Times New Roman" w:eastAsia="Times New Roman" w:hAnsi="Times New Roman" w:cs="Times New Roman"/>
          <w:color w:val="221F1F"/>
        </w:rPr>
        <w:t>Signed:</w:t>
      </w:r>
    </w:p>
    <w:p w14:paraId="78AFF225" w14:textId="77777777" w:rsidR="00555EF3" w:rsidRDefault="000861AD">
      <w:pPr>
        <w:spacing w:after="185" w:line="249" w:lineRule="auto"/>
        <w:ind w:left="-5" w:hanging="10"/>
        <w:jc w:val="both"/>
      </w:pPr>
      <w:r>
        <w:rPr>
          <w:rFonts w:ascii="Times New Roman" w:eastAsia="Times New Roman" w:hAnsi="Times New Roman" w:cs="Times New Roman"/>
          <w:color w:val="221F1F"/>
        </w:rPr>
        <w:t xml:space="preserve">(Chairperson of Board </w:t>
      </w:r>
      <w:r>
        <w:rPr>
          <w:rFonts w:ascii="Times New Roman" w:eastAsia="Times New Roman" w:hAnsi="Times New Roman" w:cs="Times New Roman"/>
          <w:color w:val="221F1F"/>
        </w:rPr>
        <w:t>of Management)</w:t>
      </w:r>
    </w:p>
    <w:p w14:paraId="10E96935" w14:textId="77777777" w:rsidR="00555EF3" w:rsidRDefault="000861AD">
      <w:pPr>
        <w:spacing w:after="159" w:line="249" w:lineRule="auto"/>
        <w:ind w:left="-5" w:hanging="10"/>
        <w:jc w:val="both"/>
      </w:pPr>
      <w:r>
        <w:rPr>
          <w:rFonts w:ascii="Times New Roman" w:eastAsia="Times New Roman" w:hAnsi="Times New Roman" w:cs="Times New Roman"/>
          <w:color w:val="221F1F"/>
        </w:rPr>
        <w:t xml:space="preserve">Date: </w:t>
      </w:r>
    </w:p>
    <w:sectPr w:rsidR="00555EF3">
      <w:headerReference w:type="even" r:id="rId9"/>
      <w:headerReference w:type="default" r:id="rId10"/>
      <w:headerReference w:type="first" r:id="rId11"/>
      <w:pgSz w:w="11900" w:h="16820"/>
      <w:pgMar w:top="1440" w:right="1434" w:bottom="1422" w:left="1440" w:header="76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3CBB" w14:textId="77777777" w:rsidR="000861AD" w:rsidRDefault="000861AD">
      <w:pPr>
        <w:spacing w:after="0" w:line="240" w:lineRule="auto"/>
      </w:pPr>
      <w:r>
        <w:separator/>
      </w:r>
    </w:p>
  </w:endnote>
  <w:endnote w:type="continuationSeparator" w:id="0">
    <w:p w14:paraId="3D03EA5E" w14:textId="77777777" w:rsidR="000861AD" w:rsidRDefault="0008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2434A" w14:textId="77777777" w:rsidR="000861AD" w:rsidRDefault="000861AD">
      <w:pPr>
        <w:spacing w:after="0" w:line="240" w:lineRule="auto"/>
      </w:pPr>
      <w:r>
        <w:separator/>
      </w:r>
    </w:p>
  </w:footnote>
  <w:footnote w:type="continuationSeparator" w:id="0">
    <w:p w14:paraId="20139339" w14:textId="77777777" w:rsidR="000861AD" w:rsidRDefault="00086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9F65A" w14:textId="77777777" w:rsidR="00555EF3" w:rsidRDefault="000861AD">
    <w:pPr>
      <w:spacing w:after="0"/>
    </w:pPr>
    <w:proofErr w:type="spellStart"/>
    <w:r>
      <w:rPr>
        <w:rFonts w:ascii="Times New Roman" w:eastAsia="Times New Roman" w:hAnsi="Times New Roman" w:cs="Times New Roman"/>
        <w:sz w:val="24"/>
      </w:rPr>
      <w:t>Bí</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Cineálta</w:t>
    </w:r>
    <w:proofErr w:type="spellEnd"/>
    <w:r>
      <w:rPr>
        <w:rFonts w:ascii="Times New Roman" w:eastAsia="Times New Roman" w:hAnsi="Times New Roman" w:cs="Times New Roman"/>
        <w:sz w:val="24"/>
      </w:rPr>
      <w:t xml:space="preserve"> Policy 2025                                         PPS. George’s Hill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8EF45" w14:textId="77777777" w:rsidR="00555EF3" w:rsidRDefault="000861AD">
    <w:pPr>
      <w:spacing w:after="0"/>
    </w:pPr>
    <w:proofErr w:type="spellStart"/>
    <w:r>
      <w:rPr>
        <w:rFonts w:ascii="Times New Roman" w:eastAsia="Times New Roman" w:hAnsi="Times New Roman" w:cs="Times New Roman"/>
        <w:sz w:val="24"/>
      </w:rPr>
      <w:t>Bí</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Cineálta</w:t>
    </w:r>
    <w:proofErr w:type="spellEnd"/>
    <w:r>
      <w:rPr>
        <w:rFonts w:ascii="Times New Roman" w:eastAsia="Times New Roman" w:hAnsi="Times New Roman" w:cs="Times New Roman"/>
        <w:sz w:val="24"/>
      </w:rPr>
      <w:t xml:space="preserve"> Policy 2025                                         PPS. George’s Hill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1829C" w14:textId="77777777" w:rsidR="00555EF3" w:rsidRDefault="000861AD">
    <w:pPr>
      <w:spacing w:after="0"/>
    </w:pPr>
    <w:proofErr w:type="spellStart"/>
    <w:r>
      <w:rPr>
        <w:rFonts w:ascii="Times New Roman" w:eastAsia="Times New Roman" w:hAnsi="Times New Roman" w:cs="Times New Roman"/>
        <w:sz w:val="24"/>
      </w:rPr>
      <w:t>Bí</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Cineálta</w:t>
    </w:r>
    <w:proofErr w:type="spellEnd"/>
    <w:r>
      <w:rPr>
        <w:rFonts w:ascii="Times New Roman" w:eastAsia="Times New Roman" w:hAnsi="Times New Roman" w:cs="Times New Roman"/>
        <w:sz w:val="24"/>
      </w:rPr>
      <w:t xml:space="preserve"> Policy 2025                                         PPS. George’s Hill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644CC"/>
    <w:multiLevelType w:val="hybridMultilevel"/>
    <w:tmpl w:val="1C60E1BE"/>
    <w:lvl w:ilvl="0" w:tplc="E2789EFE">
      <w:start w:val="1"/>
      <w:numFmt w:val="bullet"/>
      <w:lvlText w:val="•"/>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44AC1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B481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36424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76264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2AB10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8535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1EBF9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A3A68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40C00EB"/>
    <w:multiLevelType w:val="hybridMultilevel"/>
    <w:tmpl w:val="B9127B88"/>
    <w:lvl w:ilvl="0" w:tplc="A83A37E0">
      <w:start w:val="1"/>
      <w:numFmt w:val="bullet"/>
      <w:lvlText w:val="•"/>
      <w:lvlJc w:val="left"/>
      <w:pPr>
        <w:ind w:left="72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1" w:tplc="D3F4F2A0">
      <w:start w:val="1"/>
      <w:numFmt w:val="bullet"/>
      <w:lvlText w:val="o"/>
      <w:lvlJc w:val="left"/>
      <w:pPr>
        <w:ind w:left="144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2" w:tplc="7FA44CBC">
      <w:start w:val="1"/>
      <w:numFmt w:val="bullet"/>
      <w:lvlText w:val="▪"/>
      <w:lvlJc w:val="left"/>
      <w:pPr>
        <w:ind w:left="21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3" w:tplc="3C505422">
      <w:start w:val="1"/>
      <w:numFmt w:val="bullet"/>
      <w:lvlText w:val="•"/>
      <w:lvlJc w:val="left"/>
      <w:pPr>
        <w:ind w:left="288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4" w:tplc="10DC4D56">
      <w:start w:val="1"/>
      <w:numFmt w:val="bullet"/>
      <w:lvlText w:val="o"/>
      <w:lvlJc w:val="left"/>
      <w:pPr>
        <w:ind w:left="360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5" w:tplc="5B740084">
      <w:start w:val="1"/>
      <w:numFmt w:val="bullet"/>
      <w:lvlText w:val="▪"/>
      <w:lvlJc w:val="left"/>
      <w:pPr>
        <w:ind w:left="432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6" w:tplc="4072ABCC">
      <w:start w:val="1"/>
      <w:numFmt w:val="bullet"/>
      <w:lvlText w:val="•"/>
      <w:lvlJc w:val="left"/>
      <w:pPr>
        <w:ind w:left="5040"/>
      </w:pPr>
      <w:rPr>
        <w:rFonts w:ascii="Arial" w:eastAsia="Arial" w:hAnsi="Arial" w:cs="Arial"/>
        <w:b w:val="0"/>
        <w:i w:val="0"/>
        <w:strike w:val="0"/>
        <w:dstrike w:val="0"/>
        <w:color w:val="221F1F"/>
        <w:sz w:val="22"/>
        <w:szCs w:val="22"/>
        <w:u w:val="none" w:color="000000"/>
        <w:bdr w:val="none" w:sz="0" w:space="0" w:color="auto"/>
        <w:shd w:val="clear" w:color="auto" w:fill="auto"/>
        <w:vertAlign w:val="baseline"/>
      </w:rPr>
    </w:lvl>
    <w:lvl w:ilvl="7" w:tplc="475E4C70">
      <w:start w:val="1"/>
      <w:numFmt w:val="bullet"/>
      <w:lvlText w:val="o"/>
      <w:lvlJc w:val="left"/>
      <w:pPr>
        <w:ind w:left="576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lvl w:ilvl="8" w:tplc="C074A04E">
      <w:start w:val="1"/>
      <w:numFmt w:val="bullet"/>
      <w:lvlText w:val="▪"/>
      <w:lvlJc w:val="left"/>
      <w:pPr>
        <w:ind w:left="6480"/>
      </w:pPr>
      <w:rPr>
        <w:rFonts w:ascii="Segoe UI Symbol" w:eastAsia="Segoe UI Symbol" w:hAnsi="Segoe UI Symbol" w:cs="Segoe UI Symbol"/>
        <w:b w:val="0"/>
        <w:i w:val="0"/>
        <w:strike w:val="0"/>
        <w:dstrike w:val="0"/>
        <w:color w:val="221F1F"/>
        <w:sz w:val="22"/>
        <w:szCs w:val="22"/>
        <w:u w:val="none" w:color="000000"/>
        <w:bdr w:val="none" w:sz="0" w:space="0" w:color="auto"/>
        <w:shd w:val="clear" w:color="auto" w:fill="auto"/>
        <w:vertAlign w:val="baseline"/>
      </w:rPr>
    </w:lvl>
  </w:abstractNum>
  <w:abstractNum w:abstractNumId="2" w15:restartNumberingAfterBreak="0">
    <w:nsid w:val="35565A3D"/>
    <w:multiLevelType w:val="hybridMultilevel"/>
    <w:tmpl w:val="2C6C9D5C"/>
    <w:lvl w:ilvl="0" w:tplc="56009E2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98EE2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DCB3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BCED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561D1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0082D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6D644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EE040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E6FD6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6BE60A3"/>
    <w:multiLevelType w:val="hybridMultilevel"/>
    <w:tmpl w:val="0B32E758"/>
    <w:lvl w:ilvl="0" w:tplc="DC7E4F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8CF83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8729C9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FC33A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422C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F6CB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2CED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E1F7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5C428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1D36EFA"/>
    <w:multiLevelType w:val="hybridMultilevel"/>
    <w:tmpl w:val="67EE6BB6"/>
    <w:lvl w:ilvl="0" w:tplc="AFF83ECE">
      <w:start w:val="1"/>
      <w:numFmt w:val="bullet"/>
      <w:lvlText w:val="•"/>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D84D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ECC3A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5D87CF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923B9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147A3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E8BC2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0E973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D24985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2907E48"/>
    <w:multiLevelType w:val="hybridMultilevel"/>
    <w:tmpl w:val="CE9CDDF4"/>
    <w:lvl w:ilvl="0" w:tplc="798A2516">
      <w:start w:val="1"/>
      <w:numFmt w:val="bullet"/>
      <w:lvlText w:val="•"/>
      <w:lvlJc w:val="left"/>
      <w:pPr>
        <w:ind w:left="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2CFC42">
      <w:start w:val="1"/>
      <w:numFmt w:val="bullet"/>
      <w:lvlText w:val="o"/>
      <w:lvlJc w:val="left"/>
      <w:pPr>
        <w:ind w:left="12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10A1A86">
      <w:start w:val="1"/>
      <w:numFmt w:val="bullet"/>
      <w:lvlText w:val="▪"/>
      <w:lvlJc w:val="left"/>
      <w:pPr>
        <w:ind w:left="1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D213A4">
      <w:start w:val="1"/>
      <w:numFmt w:val="bullet"/>
      <w:lvlText w:val="•"/>
      <w:lvlJc w:val="left"/>
      <w:pPr>
        <w:ind w:left="2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4899B0">
      <w:start w:val="1"/>
      <w:numFmt w:val="bullet"/>
      <w:lvlText w:val="o"/>
      <w:lvlJc w:val="left"/>
      <w:pPr>
        <w:ind w:left="33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C5CC4CC">
      <w:start w:val="1"/>
      <w:numFmt w:val="bullet"/>
      <w:lvlText w:val="▪"/>
      <w:lvlJc w:val="left"/>
      <w:pPr>
        <w:ind w:left="40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8C44FE">
      <w:start w:val="1"/>
      <w:numFmt w:val="bullet"/>
      <w:lvlText w:val="•"/>
      <w:lvlJc w:val="left"/>
      <w:pPr>
        <w:ind w:left="4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F40B68">
      <w:start w:val="1"/>
      <w:numFmt w:val="bullet"/>
      <w:lvlText w:val="o"/>
      <w:lvlJc w:val="left"/>
      <w:pPr>
        <w:ind w:left="55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82E71C">
      <w:start w:val="1"/>
      <w:numFmt w:val="bullet"/>
      <w:lvlText w:val="▪"/>
      <w:lvlJc w:val="left"/>
      <w:pPr>
        <w:ind w:left="62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3A44DA5"/>
    <w:multiLevelType w:val="hybridMultilevel"/>
    <w:tmpl w:val="E954F9EC"/>
    <w:lvl w:ilvl="0" w:tplc="944C99FA">
      <w:start w:val="1"/>
      <w:numFmt w:val="bullet"/>
      <w:lvlText w:val=""/>
      <w:lvlJc w:val="left"/>
      <w:pPr>
        <w:ind w:left="108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1" w:tplc="7C9CD99A">
      <w:start w:val="1"/>
      <w:numFmt w:val="bullet"/>
      <w:lvlText w:val="o"/>
      <w:lvlJc w:val="left"/>
      <w:pPr>
        <w:ind w:left="180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2" w:tplc="71B6E6A8">
      <w:start w:val="1"/>
      <w:numFmt w:val="bullet"/>
      <w:lvlText w:val="▪"/>
      <w:lvlJc w:val="left"/>
      <w:pPr>
        <w:ind w:left="252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3" w:tplc="815A0026">
      <w:start w:val="1"/>
      <w:numFmt w:val="bullet"/>
      <w:lvlText w:val="•"/>
      <w:lvlJc w:val="left"/>
      <w:pPr>
        <w:ind w:left="324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4" w:tplc="2826C684">
      <w:start w:val="1"/>
      <w:numFmt w:val="bullet"/>
      <w:lvlText w:val="o"/>
      <w:lvlJc w:val="left"/>
      <w:pPr>
        <w:ind w:left="396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5" w:tplc="33664D48">
      <w:start w:val="1"/>
      <w:numFmt w:val="bullet"/>
      <w:lvlText w:val="▪"/>
      <w:lvlJc w:val="left"/>
      <w:pPr>
        <w:ind w:left="468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6" w:tplc="4B22C1F8">
      <w:start w:val="1"/>
      <w:numFmt w:val="bullet"/>
      <w:lvlText w:val="•"/>
      <w:lvlJc w:val="left"/>
      <w:pPr>
        <w:ind w:left="540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7" w:tplc="F04E63C0">
      <w:start w:val="1"/>
      <w:numFmt w:val="bullet"/>
      <w:lvlText w:val="o"/>
      <w:lvlJc w:val="left"/>
      <w:pPr>
        <w:ind w:left="612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lvl w:ilvl="8" w:tplc="573E5772">
      <w:start w:val="1"/>
      <w:numFmt w:val="bullet"/>
      <w:lvlText w:val="▪"/>
      <w:lvlJc w:val="left"/>
      <w:pPr>
        <w:ind w:left="6840"/>
      </w:pPr>
      <w:rPr>
        <w:rFonts w:ascii="Wingdings" w:eastAsia="Wingdings" w:hAnsi="Wingdings" w:cs="Wingdings"/>
        <w:b w:val="0"/>
        <w:i w:val="0"/>
        <w:strike w:val="0"/>
        <w:dstrike w:val="0"/>
        <w:color w:val="A89461"/>
        <w:sz w:val="22"/>
        <w:szCs w:val="22"/>
        <w:u w:val="none" w:color="000000"/>
        <w:bdr w:val="none" w:sz="0" w:space="0" w:color="auto"/>
        <w:shd w:val="clear" w:color="auto" w:fill="auto"/>
        <w:vertAlign w:val="baseline"/>
      </w:rPr>
    </w:lvl>
  </w:abstractNum>
  <w:abstractNum w:abstractNumId="7" w15:restartNumberingAfterBreak="0">
    <w:nsid w:val="63AE65D1"/>
    <w:multiLevelType w:val="hybridMultilevel"/>
    <w:tmpl w:val="AB06969E"/>
    <w:lvl w:ilvl="0" w:tplc="B4906890">
      <w:start w:val="1"/>
      <w:numFmt w:val="bullet"/>
      <w:lvlText w:val="•"/>
      <w:lvlJc w:val="left"/>
      <w:pPr>
        <w:ind w:left="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40869B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E4639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16EBA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9A411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6A0E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96324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08C9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C24C3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2"/>
  </w:num>
  <w:num w:numId="2">
    <w:abstractNumId w:val="1"/>
  </w:num>
  <w:num w:numId="3">
    <w:abstractNumId w:val="3"/>
  </w:num>
  <w:num w:numId="4">
    <w:abstractNumId w:val="0"/>
  </w:num>
  <w:num w:numId="5">
    <w:abstractNumId w:val="7"/>
  </w:num>
  <w:num w:numId="6">
    <w:abstractNumId w:val="4"/>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EF3"/>
    <w:rsid w:val="000861AD"/>
    <w:rsid w:val="00555EF3"/>
    <w:rsid w:val="007C30D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48378"/>
  <w15:docId w15:val="{A918C489-3AFF-4568-B624-3201C0869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eastAsia="Times New Roman" w:hAnsi="Times New Roman" w:cs="Times New Roman"/>
      <w:b/>
      <w:color w:val="005851"/>
    </w:rPr>
  </w:style>
  <w:style w:type="paragraph" w:styleId="Heading2">
    <w:name w:val="heading 2"/>
    <w:next w:val="Normal"/>
    <w:link w:val="Heading2Char"/>
    <w:uiPriority w:val="9"/>
    <w:unhideWhenUsed/>
    <w:qFormat/>
    <w:pPr>
      <w:keepNext/>
      <w:keepLines/>
      <w:spacing w:after="0"/>
      <w:ind w:left="1765" w:hanging="10"/>
      <w:outlineLvl w:val="1"/>
    </w:pPr>
    <w:rPr>
      <w:rFonts w:ascii="Times New Roman" w:eastAsia="Times New Roman" w:hAnsi="Times New Roman" w:cs="Times New Roman"/>
      <w:b/>
      <w:color w:val="2653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5851"/>
      <w:sz w:val="22"/>
    </w:rPr>
  </w:style>
  <w:style w:type="character" w:customStyle="1" w:styleId="Heading2Char">
    <w:name w:val="Heading 2 Char"/>
    <w:link w:val="Heading2"/>
    <w:rPr>
      <w:rFonts w:ascii="Times New Roman" w:eastAsia="Times New Roman" w:hAnsi="Times New Roman" w:cs="Times New Roman"/>
      <w:b/>
      <w:color w:val="265317"/>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2492</Words>
  <Characters>14210</Characters>
  <Application>Microsoft Office Word</Application>
  <DocSecurity>0</DocSecurity>
  <Lines>118</Lines>
  <Paragraphs>33</Paragraphs>
  <ScaleCrop>false</ScaleCrop>
  <Company/>
  <LinksUpToDate>false</LinksUpToDate>
  <CharactersWithSpaces>16669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Principal</dc:creator>
  <cp:keywords/>
  <cp:lastModifiedBy>Principal</cp:lastModifiedBy>
  <cp:revision>2</cp:revision>
  <dcterms:created xsi:type="dcterms:W3CDTF">2025-05-26T07:28:00Z</dcterms:created>
  <dcterms:modified xsi:type="dcterms:W3CDTF">2025-05-26T07:28:00Z</dcterms:modified>
</cp:coreProperties>
</file>